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B6F0F" w14:textId="377FCB84" w:rsidR="0007544A" w:rsidRPr="000271B6" w:rsidRDefault="0007544A" w:rsidP="0007544A">
      <w:pPr>
        <w:pStyle w:val="CH"/>
      </w:pPr>
      <w:bookmarkStart w:id="0" w:name="historyclause"/>
      <w:r w:rsidRPr="000271B6">
        <w:t>3GPP RAN WG4 Meeting #</w:t>
      </w:r>
      <w:r w:rsidR="00D94102">
        <w:t>10</w:t>
      </w:r>
      <w:r w:rsidR="00F62377">
        <w:t>1</w:t>
      </w:r>
      <w:r w:rsidRPr="000271B6">
        <w:t>-e</w:t>
      </w:r>
      <w:r w:rsidRPr="000271B6">
        <w:tab/>
      </w:r>
      <w:r w:rsidRPr="000271B6">
        <w:tab/>
      </w:r>
      <w:r w:rsidR="00BC5FB8">
        <w:rPr>
          <w:color w:val="000000"/>
          <w:sz w:val="18"/>
          <w:szCs w:val="18"/>
          <w:lang w:eastAsia="en-GB"/>
        </w:rPr>
        <w:t>R4-2117974</w:t>
      </w:r>
    </w:p>
    <w:p w14:paraId="29F05E0E" w14:textId="44868A49" w:rsidR="0007544A" w:rsidRPr="000271B6" w:rsidRDefault="0007544A" w:rsidP="0007544A">
      <w:pPr>
        <w:pStyle w:val="CH"/>
        <w:tabs>
          <w:tab w:val="clear" w:pos="7920"/>
        </w:tabs>
        <w:rPr>
          <w:b w:val="0"/>
        </w:rPr>
      </w:pPr>
      <w:r w:rsidRPr="000271B6">
        <w:t xml:space="preserve">Electronic Meeting, </w:t>
      </w:r>
      <w:r w:rsidR="00F62377">
        <w:t>November 1 - 12</w:t>
      </w:r>
      <w:r w:rsidRPr="000271B6">
        <w:t>, 2021</w:t>
      </w:r>
      <w:r w:rsidRPr="000271B6">
        <w:tab/>
      </w:r>
    </w:p>
    <w:p w14:paraId="5453356A" w14:textId="77777777" w:rsidR="00637CE3" w:rsidRDefault="00637CE3" w:rsidP="00637CE3">
      <w:pPr>
        <w:tabs>
          <w:tab w:val="left" w:pos="2160"/>
        </w:tabs>
        <w:rPr>
          <w:rFonts w:ascii="Arial" w:hAnsi="Arial" w:cs="Arial"/>
          <w:b/>
        </w:rPr>
      </w:pPr>
    </w:p>
    <w:p w14:paraId="1734F602" w14:textId="1133658A" w:rsidR="00637CE3" w:rsidRPr="0008103A" w:rsidRDefault="00637CE3" w:rsidP="00637CE3">
      <w:pPr>
        <w:pStyle w:val="CH"/>
        <w:rPr>
          <w:b w:val="0"/>
        </w:rPr>
      </w:pPr>
      <w:r w:rsidRPr="0008103A">
        <w:t>Agenda item:</w:t>
      </w:r>
      <w:r>
        <w:tab/>
      </w:r>
      <w:r w:rsidR="00F62377">
        <w:t>8</w:t>
      </w:r>
      <w:r>
        <w:t>.</w:t>
      </w:r>
      <w:r w:rsidR="00BD1B2D">
        <w:t>2</w:t>
      </w:r>
      <w:r>
        <w:t>.</w:t>
      </w:r>
      <w:r w:rsidR="00BC5FB8">
        <w:t>4</w:t>
      </w:r>
    </w:p>
    <w:p w14:paraId="65CE5DAD" w14:textId="144A8B4C" w:rsidR="00637CE3" w:rsidRPr="0008103A" w:rsidRDefault="00637CE3" w:rsidP="00637CE3">
      <w:pPr>
        <w:pStyle w:val="CH"/>
        <w:rPr>
          <w:b w:val="0"/>
        </w:rPr>
      </w:pPr>
      <w:r>
        <w:t>Source:</w:t>
      </w:r>
      <w:r>
        <w:tab/>
        <w:t>Apple</w:t>
      </w:r>
    </w:p>
    <w:p w14:paraId="38ECA378" w14:textId="4955E6CE" w:rsidR="00637CE3" w:rsidRDefault="00637CE3" w:rsidP="00637CE3">
      <w:pPr>
        <w:pStyle w:val="CH"/>
        <w:ind w:left="2268" w:hanging="2268"/>
      </w:pPr>
      <w:r w:rsidRPr="0008103A">
        <w:t>Title:</w:t>
      </w:r>
      <w:r w:rsidRPr="0008103A">
        <w:tab/>
      </w:r>
      <w:r w:rsidR="00BC5FB8" w:rsidRPr="00BC5FB8">
        <w:t>Views on transmit antenna selection test methodology</w:t>
      </w:r>
      <w:r w:rsidR="005E26CC">
        <w:t xml:space="preserve"> </w:t>
      </w:r>
    </w:p>
    <w:p w14:paraId="4C0EA501" w14:textId="55B644E0" w:rsidR="0007544A" w:rsidRDefault="0007544A" w:rsidP="0007544A">
      <w:pPr>
        <w:pStyle w:val="CH"/>
      </w:pPr>
      <w:r>
        <w:t>Work Item:</w:t>
      </w:r>
      <w:r>
        <w:tab/>
      </w:r>
      <w:r w:rsidRPr="0007544A">
        <w:t>NR_FR1_TRP_TRS</w:t>
      </w:r>
      <w:r>
        <w:t>-Core</w:t>
      </w:r>
    </w:p>
    <w:p w14:paraId="57D03F91" w14:textId="7A3CAEF5" w:rsidR="00637CE3" w:rsidRDefault="00637CE3" w:rsidP="00637CE3">
      <w:pPr>
        <w:pStyle w:val="CH"/>
      </w:pPr>
      <w:r>
        <w:t>Document for:</w:t>
      </w:r>
      <w:r>
        <w:tab/>
        <w:t>Discussion</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741F41D3" w14:textId="7CBF1256" w:rsidR="00F543B0" w:rsidRDefault="00000C0F" w:rsidP="0062595A">
      <w:r>
        <w:t xml:space="preserve">A new work item to define the OTA test methodology and TRP/TRS requirements for UEs operating in NR FR1 stand-alone and EN-DC within FR1 configurations was approved during the RAN #91 </w:t>
      </w:r>
      <w:r>
        <w:fldChar w:fldCharType="begin"/>
      </w:r>
      <w:r>
        <w:instrText xml:space="preserve"> REF _Ref71546842 \r \h </w:instrText>
      </w:r>
      <w:r>
        <w:fldChar w:fldCharType="separate"/>
      </w:r>
      <w:r w:rsidR="00A538BB">
        <w:t>[1]</w:t>
      </w:r>
      <w:r>
        <w:fldChar w:fldCharType="end"/>
      </w:r>
      <w:r w:rsidR="00D46524">
        <w:t xml:space="preserve"> and further revised during RAN #92 </w:t>
      </w:r>
      <w:r w:rsidR="00D46524">
        <w:fldChar w:fldCharType="begin"/>
      </w:r>
      <w:r w:rsidR="00D46524">
        <w:instrText xml:space="preserve"> REF _Ref78987943 \r \h </w:instrText>
      </w:r>
      <w:r w:rsidR="00D46524">
        <w:fldChar w:fldCharType="separate"/>
      </w:r>
      <w:r w:rsidR="00A538BB">
        <w:t>[2]</w:t>
      </w:r>
      <w:r w:rsidR="00D46524">
        <w:fldChar w:fldCharType="end"/>
      </w:r>
      <w:r w:rsidR="00D94102">
        <w:t>.</w:t>
      </w:r>
      <w:r w:rsidR="009B586A">
        <w:t xml:space="preserve">  </w:t>
      </w:r>
      <w:r w:rsidR="00F543B0">
        <w:t>During the RAN4 #100 meeting</w:t>
      </w:r>
      <w:r w:rsidR="00EF10A7">
        <w:t xml:space="preserve">, the following agreements related to </w:t>
      </w:r>
      <w:r w:rsidR="00BC5FB8">
        <w:t xml:space="preserve">the proposals related to transmit antenna selection test method were captured </w:t>
      </w:r>
      <w:r w:rsidR="00BC5FB8">
        <w:fldChar w:fldCharType="begin"/>
      </w:r>
      <w:r w:rsidR="00BC5FB8">
        <w:instrText xml:space="preserve"> REF _Ref85794056 \r \h </w:instrText>
      </w:r>
      <w:r w:rsidR="00BC5FB8">
        <w:fldChar w:fldCharType="separate"/>
      </w:r>
      <w:r w:rsidR="00A538BB">
        <w:t>[3]</w:t>
      </w:r>
      <w:r w:rsidR="00BC5FB8">
        <w:fldChar w:fldCharType="end"/>
      </w:r>
      <w:r w:rsidR="00EF10A7">
        <w:t>:</w:t>
      </w:r>
    </w:p>
    <w:p w14:paraId="61D08A72" w14:textId="185C1839" w:rsidR="00EF10A7" w:rsidRDefault="00EF10A7" w:rsidP="0062595A"/>
    <w:tbl>
      <w:tblPr>
        <w:tblStyle w:val="TableGrid"/>
        <w:tblW w:w="0" w:type="auto"/>
        <w:tblLook w:val="04A0" w:firstRow="1" w:lastRow="0" w:firstColumn="1" w:lastColumn="0" w:noHBand="0" w:noVBand="1"/>
      </w:tblPr>
      <w:tblGrid>
        <w:gridCol w:w="9631"/>
      </w:tblGrid>
      <w:tr w:rsidR="00EF10A7" w14:paraId="577DC914" w14:textId="77777777" w:rsidTr="00EF10A7">
        <w:tc>
          <w:tcPr>
            <w:tcW w:w="9631" w:type="dxa"/>
          </w:tcPr>
          <w:p w14:paraId="762D3FE5" w14:textId="77777777" w:rsidR="00BC5FB8" w:rsidRPr="00BC5FB8" w:rsidRDefault="00BC5FB8" w:rsidP="00BC5FB8">
            <w:pPr>
              <w:pStyle w:val="Heading1"/>
              <w:rPr>
                <w:sz w:val="30"/>
                <w:szCs w:val="14"/>
              </w:rPr>
            </w:pPr>
            <w:r w:rsidRPr="00BC5FB8">
              <w:rPr>
                <w:sz w:val="30"/>
                <w:szCs w:val="14"/>
              </w:rPr>
              <w:t>Topic 1: Tx antenna switch ON or OFF</w:t>
            </w:r>
          </w:p>
          <w:p w14:paraId="40F92509" w14:textId="77777777" w:rsidR="00BC5FB8" w:rsidRPr="00BC5FB8" w:rsidRDefault="00BC5FB8" w:rsidP="00BC5FB8">
            <w:pPr>
              <w:rPr>
                <w:rFonts w:eastAsiaTheme="minorEastAsia"/>
                <w:sz w:val="14"/>
                <w:szCs w:val="18"/>
                <w:lang w:eastAsia="zh-CN"/>
              </w:rPr>
            </w:pPr>
            <w:r w:rsidRPr="00BC5FB8">
              <w:rPr>
                <w:rFonts w:eastAsia="SimSun" w:hint="eastAsia"/>
                <w:b/>
                <w:sz w:val="14"/>
                <w:szCs w:val="18"/>
                <w:lang w:eastAsia="zh-CN"/>
              </w:rPr>
              <w:t>9</w:t>
            </w:r>
            <w:r w:rsidRPr="00BC5FB8">
              <w:rPr>
                <w:rFonts w:eastAsia="SimSun"/>
                <w:b/>
                <w:sz w:val="14"/>
                <w:szCs w:val="18"/>
                <w:lang w:eastAsia="zh-CN"/>
              </w:rPr>
              <w:t xml:space="preserve"> companies</w:t>
            </w:r>
            <w:r w:rsidRPr="00BC5FB8">
              <w:rPr>
                <w:rFonts w:eastAsia="SimSun"/>
                <w:sz w:val="14"/>
                <w:szCs w:val="18"/>
                <w:lang w:eastAsia="zh-CN"/>
              </w:rPr>
              <w:t xml:space="preserve"> out of 11 </w:t>
            </w:r>
            <w:r w:rsidRPr="00BC5FB8">
              <w:rPr>
                <w:rFonts w:eastAsiaTheme="minorEastAsia"/>
                <w:sz w:val="14"/>
                <w:szCs w:val="18"/>
                <w:lang w:eastAsia="zh-CN"/>
              </w:rPr>
              <w:t xml:space="preserve">support that use “TAS OFF” as the baseline for FR1 TRP TRS measurement in current stage. Meanwhile, </w:t>
            </w:r>
            <w:r w:rsidRPr="00BC5FB8">
              <w:rPr>
                <w:rFonts w:eastAsiaTheme="minorEastAsia"/>
                <w:b/>
                <w:sz w:val="14"/>
                <w:szCs w:val="18"/>
                <w:lang w:eastAsia="zh-CN"/>
              </w:rPr>
              <w:t>8 companies</w:t>
            </w:r>
            <w:r w:rsidRPr="00BC5FB8">
              <w:rPr>
                <w:rFonts w:eastAsiaTheme="minorEastAsia"/>
                <w:sz w:val="14"/>
                <w:szCs w:val="18"/>
                <w:lang w:eastAsia="zh-CN"/>
              </w:rPr>
              <w:t xml:space="preserve"> think that solid and stable test method for “TAS ON” should be studied/could be discussed.</w:t>
            </w:r>
          </w:p>
          <w:p w14:paraId="310E9307" w14:textId="77777777" w:rsidR="00BC5FB8" w:rsidRPr="00BC5FB8" w:rsidRDefault="00BC5FB8" w:rsidP="00BC5FB8">
            <w:pPr>
              <w:rPr>
                <w:rFonts w:eastAsia="SimSun"/>
                <w:b/>
                <w:sz w:val="14"/>
                <w:szCs w:val="18"/>
                <w:lang w:eastAsia="zh-CN"/>
              </w:rPr>
            </w:pPr>
            <w:r w:rsidRPr="00BC5FB8">
              <w:rPr>
                <w:rFonts w:eastAsia="SimSun"/>
                <w:b/>
                <w:sz w:val="14"/>
                <w:szCs w:val="18"/>
                <w:lang w:eastAsia="zh-CN"/>
              </w:rPr>
              <w:t>WF:</w:t>
            </w:r>
          </w:p>
          <w:p w14:paraId="172B3555" w14:textId="77777777" w:rsidR="00BC5FB8" w:rsidRPr="00BC5FB8" w:rsidRDefault="00BC5FB8" w:rsidP="00BC5FB8">
            <w:pPr>
              <w:pStyle w:val="ListParagraph"/>
              <w:numPr>
                <w:ilvl w:val="0"/>
                <w:numId w:val="21"/>
              </w:numPr>
              <w:overflowPunct w:val="0"/>
              <w:autoSpaceDE w:val="0"/>
              <w:autoSpaceDN w:val="0"/>
              <w:adjustRightInd w:val="0"/>
              <w:spacing w:after="180"/>
              <w:textAlignment w:val="baseline"/>
              <w:rPr>
                <w:rFonts w:eastAsiaTheme="minorEastAsia"/>
                <w:sz w:val="16"/>
                <w:szCs w:val="18"/>
                <w:lang w:eastAsia="zh-CN"/>
              </w:rPr>
            </w:pPr>
            <w:r w:rsidRPr="00BC5FB8">
              <w:rPr>
                <w:rFonts w:eastAsiaTheme="minorEastAsia"/>
                <w:sz w:val="16"/>
                <w:szCs w:val="18"/>
                <w:lang w:eastAsia="zh-CN"/>
              </w:rPr>
              <w:t>Use “TAS OFF” as the baseline for FR1 TRP TRS measurement and performance definition in this WI</w:t>
            </w:r>
            <w:r w:rsidRPr="00BC5FB8">
              <w:rPr>
                <w:bCs/>
                <w:sz w:val="16"/>
                <w:szCs w:val="16"/>
                <w:lang w:eastAsia="ko-KR"/>
              </w:rPr>
              <w:t>, while the exact interpretation of TAS OFF need to be further discussed and clarified. Entire “TAS OFF” based on work in the WI is first priority.</w:t>
            </w:r>
          </w:p>
          <w:p w14:paraId="6FA9C3C9" w14:textId="77777777" w:rsidR="00BC5FB8" w:rsidRPr="00BC5FB8" w:rsidRDefault="00BC5FB8" w:rsidP="00BC5FB8">
            <w:pPr>
              <w:pStyle w:val="ListParagraph"/>
              <w:numPr>
                <w:ilvl w:val="0"/>
                <w:numId w:val="21"/>
              </w:numPr>
              <w:overflowPunct w:val="0"/>
              <w:autoSpaceDE w:val="0"/>
              <w:autoSpaceDN w:val="0"/>
              <w:adjustRightInd w:val="0"/>
              <w:spacing w:after="180"/>
              <w:textAlignment w:val="baseline"/>
              <w:rPr>
                <w:rFonts w:eastAsia="SimSun"/>
                <w:b/>
                <w:sz w:val="16"/>
                <w:szCs w:val="18"/>
                <w:lang w:eastAsia="zh-CN"/>
              </w:rPr>
            </w:pPr>
            <w:r w:rsidRPr="00BC5FB8">
              <w:rPr>
                <w:rFonts w:eastAsiaTheme="minorEastAsia"/>
                <w:sz w:val="16"/>
                <w:szCs w:val="18"/>
                <w:lang w:eastAsia="zh-CN"/>
              </w:rPr>
              <w:t>FFS on the necessity of “TAS ON” test.</w:t>
            </w:r>
          </w:p>
          <w:p w14:paraId="5EC8E1EA" w14:textId="77777777" w:rsidR="00BC5FB8" w:rsidRPr="00BC5FB8" w:rsidRDefault="00BC5FB8" w:rsidP="00BC5FB8">
            <w:pPr>
              <w:pStyle w:val="ListParagraph"/>
              <w:numPr>
                <w:ilvl w:val="0"/>
                <w:numId w:val="21"/>
              </w:numPr>
              <w:overflowPunct w:val="0"/>
              <w:autoSpaceDE w:val="0"/>
              <w:autoSpaceDN w:val="0"/>
              <w:adjustRightInd w:val="0"/>
              <w:spacing w:after="180"/>
              <w:textAlignment w:val="baseline"/>
              <w:rPr>
                <w:rFonts w:eastAsia="SimSun"/>
                <w:b/>
                <w:sz w:val="16"/>
                <w:szCs w:val="18"/>
                <w:lang w:eastAsia="zh-CN"/>
              </w:rPr>
            </w:pPr>
            <w:r w:rsidRPr="00BC5FB8">
              <w:rPr>
                <w:rFonts w:eastAsiaTheme="minorEastAsia" w:hint="eastAsia"/>
                <w:sz w:val="16"/>
                <w:szCs w:val="18"/>
                <w:lang w:eastAsia="zh-CN"/>
              </w:rPr>
              <w:t>S</w:t>
            </w:r>
            <w:r w:rsidRPr="00BC5FB8">
              <w:rPr>
                <w:rFonts w:eastAsiaTheme="minorEastAsia"/>
                <w:sz w:val="16"/>
                <w:szCs w:val="18"/>
                <w:lang w:eastAsia="zh-CN"/>
              </w:rPr>
              <w:t>olid and stable test method for “TAS ON” can be studied and discussed in RAN4.</w:t>
            </w:r>
            <w:r w:rsidRPr="00BC5FB8">
              <w:rPr>
                <w:sz w:val="16"/>
                <w:szCs w:val="16"/>
              </w:rPr>
              <w:t xml:space="preserve"> </w:t>
            </w:r>
            <w:r w:rsidRPr="00BC5FB8">
              <w:rPr>
                <w:rFonts w:eastAsiaTheme="minorEastAsia"/>
                <w:sz w:val="16"/>
                <w:szCs w:val="18"/>
                <w:lang w:eastAsia="zh-CN"/>
              </w:rPr>
              <w:t>Unfinished TAS ON based testability aspects, if any, do not impact completing the core part of the WI.</w:t>
            </w:r>
          </w:p>
          <w:p w14:paraId="5B8FBD6D" w14:textId="77777777" w:rsidR="00BC5FB8" w:rsidRPr="00BC5FB8" w:rsidRDefault="00BC5FB8" w:rsidP="00BC5FB8">
            <w:pPr>
              <w:rPr>
                <w:rFonts w:eastAsia="SimSun"/>
                <w:b/>
                <w:sz w:val="18"/>
                <w:szCs w:val="18"/>
                <w:lang w:eastAsia="zh-CN"/>
              </w:rPr>
            </w:pPr>
          </w:p>
          <w:p w14:paraId="3462DC42" w14:textId="77777777" w:rsidR="00BC5FB8" w:rsidRPr="00BC5FB8" w:rsidRDefault="00BC5FB8" w:rsidP="00BC5FB8">
            <w:pPr>
              <w:rPr>
                <w:rFonts w:ascii="Arial" w:hAnsi="Arial"/>
                <w:sz w:val="30"/>
                <w:szCs w:val="18"/>
              </w:rPr>
            </w:pPr>
            <w:r w:rsidRPr="00BC5FB8">
              <w:rPr>
                <w:rFonts w:ascii="Arial" w:hAnsi="Arial" w:hint="eastAsia"/>
                <w:sz w:val="30"/>
                <w:szCs w:val="18"/>
              </w:rPr>
              <w:t>T</w:t>
            </w:r>
            <w:r w:rsidRPr="00BC5FB8">
              <w:rPr>
                <w:rFonts w:ascii="Arial" w:hAnsi="Arial"/>
                <w:sz w:val="30"/>
                <w:szCs w:val="18"/>
              </w:rPr>
              <w:t>opic 2: Methodology for Tx antenna switch function ON</w:t>
            </w:r>
          </w:p>
          <w:p w14:paraId="4FA8ABC3" w14:textId="77777777" w:rsidR="00BC5FB8" w:rsidRPr="00BC5FB8" w:rsidRDefault="00BC5FB8" w:rsidP="00BC5FB8">
            <w:pPr>
              <w:rPr>
                <w:rFonts w:eastAsia="SimSun"/>
                <w:sz w:val="14"/>
                <w:szCs w:val="18"/>
                <w:lang w:eastAsia="zh-CN"/>
              </w:rPr>
            </w:pPr>
            <w:r w:rsidRPr="00BC5FB8">
              <w:rPr>
                <w:rFonts w:eastAsia="SimSun"/>
                <w:sz w:val="14"/>
                <w:szCs w:val="18"/>
                <w:lang w:eastAsia="zh-CN"/>
              </w:rPr>
              <w:t>No consensus was reached on the candidate solution provided by CMCC and ROHDE &amp; SCHWARZ in this meeting, and the discussion returned back to the necessary conditions for TAS test system. The basic feature of the solution provided by CMCC and ROHDE &amp; SCHWARZ is that the test/measurement antenna should provide DL signal at the same time, which is considered for the necessity of TAS test system.</w:t>
            </w:r>
          </w:p>
          <w:p w14:paraId="14D2453D" w14:textId="77777777" w:rsidR="00BC5FB8" w:rsidRPr="00BC5FB8" w:rsidRDefault="00BC5FB8" w:rsidP="00BC5FB8">
            <w:pPr>
              <w:rPr>
                <w:rFonts w:eastAsia="SimSun"/>
                <w:b/>
                <w:sz w:val="14"/>
                <w:szCs w:val="18"/>
                <w:lang w:eastAsia="zh-CN"/>
              </w:rPr>
            </w:pPr>
            <w:r w:rsidRPr="00BC5FB8">
              <w:rPr>
                <w:rFonts w:eastAsia="SimSun" w:hint="eastAsia"/>
                <w:b/>
                <w:sz w:val="14"/>
                <w:szCs w:val="18"/>
                <w:lang w:eastAsia="zh-CN"/>
              </w:rPr>
              <w:t>W</w:t>
            </w:r>
            <w:r w:rsidRPr="00BC5FB8">
              <w:rPr>
                <w:rFonts w:eastAsia="SimSun"/>
                <w:b/>
                <w:sz w:val="14"/>
                <w:szCs w:val="18"/>
                <w:lang w:eastAsia="zh-CN"/>
              </w:rPr>
              <w:t>F:</w:t>
            </w:r>
          </w:p>
          <w:p w14:paraId="61B6F021" w14:textId="77777777" w:rsidR="00BC5FB8" w:rsidRPr="00BC5FB8" w:rsidRDefault="00BC5FB8" w:rsidP="00BC5FB8">
            <w:pPr>
              <w:pStyle w:val="ListParagraph"/>
              <w:numPr>
                <w:ilvl w:val="0"/>
                <w:numId w:val="22"/>
              </w:numPr>
              <w:overflowPunct w:val="0"/>
              <w:autoSpaceDE w:val="0"/>
              <w:autoSpaceDN w:val="0"/>
              <w:adjustRightInd w:val="0"/>
              <w:spacing w:after="180"/>
              <w:textAlignment w:val="baseline"/>
              <w:rPr>
                <w:rFonts w:eastAsia="SimSun"/>
                <w:sz w:val="16"/>
                <w:szCs w:val="18"/>
                <w:lang w:eastAsia="zh-CN"/>
              </w:rPr>
            </w:pPr>
            <w:r w:rsidRPr="00BC5FB8">
              <w:rPr>
                <w:rFonts w:eastAsia="SimSun"/>
                <w:sz w:val="16"/>
                <w:szCs w:val="18"/>
                <w:lang w:eastAsia="zh-CN"/>
              </w:rPr>
              <w:t>The different implementation approaches to achieve TAS function in the devices should be discussed first by listing the factors those influence the Tx antenna switch mechanism. And then study the corresponding test system.</w:t>
            </w:r>
          </w:p>
          <w:p w14:paraId="4226F9F4" w14:textId="77777777" w:rsidR="00BC5FB8" w:rsidRPr="00BC5FB8" w:rsidRDefault="00BC5FB8" w:rsidP="00BC5FB8">
            <w:pPr>
              <w:pStyle w:val="ListParagraph"/>
              <w:numPr>
                <w:ilvl w:val="0"/>
                <w:numId w:val="22"/>
              </w:numPr>
              <w:overflowPunct w:val="0"/>
              <w:autoSpaceDE w:val="0"/>
              <w:autoSpaceDN w:val="0"/>
              <w:adjustRightInd w:val="0"/>
              <w:spacing w:after="180"/>
              <w:textAlignment w:val="baseline"/>
              <w:rPr>
                <w:rFonts w:eastAsia="SimSun"/>
                <w:sz w:val="16"/>
                <w:szCs w:val="18"/>
                <w:lang w:eastAsia="zh-CN"/>
              </w:rPr>
            </w:pPr>
            <w:r w:rsidRPr="00BC5FB8">
              <w:rPr>
                <w:rFonts w:eastAsia="SimSun"/>
                <w:sz w:val="16"/>
                <w:szCs w:val="18"/>
                <w:lang w:eastAsia="zh-CN"/>
              </w:rPr>
              <w:t>The necessary conditions for TAS test system should be determined.</w:t>
            </w:r>
          </w:p>
          <w:p w14:paraId="6C4FE8EB" w14:textId="77777777" w:rsidR="00BC5FB8" w:rsidRPr="00BC5FB8" w:rsidRDefault="00BC5FB8" w:rsidP="00BC5FB8">
            <w:pPr>
              <w:rPr>
                <w:rFonts w:eastAsia="SimSun"/>
                <w:sz w:val="14"/>
                <w:szCs w:val="18"/>
                <w:lang w:eastAsia="zh-CN"/>
              </w:rPr>
            </w:pPr>
          </w:p>
          <w:p w14:paraId="50A7730F" w14:textId="77777777" w:rsidR="00BC5FB8" w:rsidRPr="00BC5FB8" w:rsidRDefault="00BC5FB8" w:rsidP="00BC5FB8">
            <w:pPr>
              <w:rPr>
                <w:rFonts w:ascii="Arial" w:hAnsi="Arial"/>
                <w:sz w:val="30"/>
                <w:szCs w:val="18"/>
              </w:rPr>
            </w:pPr>
            <w:r w:rsidRPr="00BC5FB8">
              <w:rPr>
                <w:rFonts w:ascii="Arial" w:hAnsi="Arial" w:hint="eastAsia"/>
                <w:sz w:val="30"/>
                <w:szCs w:val="18"/>
              </w:rPr>
              <w:t>T</w:t>
            </w:r>
            <w:r w:rsidRPr="00BC5FB8">
              <w:rPr>
                <w:rFonts w:ascii="Arial" w:hAnsi="Arial"/>
                <w:sz w:val="30"/>
                <w:szCs w:val="18"/>
              </w:rPr>
              <w:t>opic 3: Test Methodology for multi antenna receivers</w:t>
            </w:r>
          </w:p>
          <w:p w14:paraId="42F5F1AC" w14:textId="77777777" w:rsidR="00BC5FB8" w:rsidRPr="00BC5FB8" w:rsidRDefault="00BC5FB8" w:rsidP="00BC5FB8">
            <w:pPr>
              <w:rPr>
                <w:rFonts w:eastAsia="SimSun"/>
                <w:b/>
                <w:sz w:val="14"/>
                <w:szCs w:val="18"/>
                <w:lang w:eastAsia="zh-CN"/>
              </w:rPr>
            </w:pPr>
            <w:r w:rsidRPr="00BC5FB8">
              <w:rPr>
                <w:rFonts w:eastAsia="SimSun" w:hint="eastAsia"/>
                <w:b/>
                <w:sz w:val="14"/>
                <w:szCs w:val="18"/>
                <w:lang w:eastAsia="zh-CN"/>
              </w:rPr>
              <w:t>W</w:t>
            </w:r>
            <w:r w:rsidRPr="00BC5FB8">
              <w:rPr>
                <w:rFonts w:eastAsia="SimSun"/>
                <w:b/>
                <w:sz w:val="14"/>
                <w:szCs w:val="18"/>
                <w:lang w:eastAsia="zh-CN"/>
              </w:rPr>
              <w:t>F:</w:t>
            </w:r>
          </w:p>
          <w:p w14:paraId="70452A8C" w14:textId="77777777" w:rsidR="00BC5FB8" w:rsidRPr="00BC5FB8" w:rsidRDefault="00BC5FB8" w:rsidP="00BC5FB8">
            <w:pPr>
              <w:pStyle w:val="ListParagraph"/>
              <w:numPr>
                <w:ilvl w:val="0"/>
                <w:numId w:val="23"/>
              </w:numPr>
              <w:overflowPunct w:val="0"/>
              <w:autoSpaceDE w:val="0"/>
              <w:autoSpaceDN w:val="0"/>
              <w:adjustRightInd w:val="0"/>
              <w:spacing w:after="180"/>
              <w:textAlignment w:val="baseline"/>
              <w:rPr>
                <w:rFonts w:eastAsia="SimSun"/>
                <w:sz w:val="16"/>
                <w:szCs w:val="18"/>
                <w:lang w:eastAsia="zh-CN"/>
              </w:rPr>
            </w:pPr>
            <w:r w:rsidRPr="00BC5FB8">
              <w:rPr>
                <w:rFonts w:eastAsia="SimSun"/>
                <w:sz w:val="16"/>
                <w:szCs w:val="18"/>
                <w:lang w:eastAsia="zh-CN"/>
              </w:rPr>
              <w:t>Rx diversity is already covered by current OTA test method.</w:t>
            </w:r>
          </w:p>
          <w:p w14:paraId="34C07CBA" w14:textId="1AEADD8A" w:rsidR="00EF10A7" w:rsidRPr="00BC5FB8" w:rsidRDefault="00BC5FB8" w:rsidP="00BC5FB8">
            <w:pPr>
              <w:pStyle w:val="ListParagraph"/>
              <w:numPr>
                <w:ilvl w:val="0"/>
                <w:numId w:val="23"/>
              </w:numPr>
              <w:overflowPunct w:val="0"/>
              <w:autoSpaceDE w:val="0"/>
              <w:autoSpaceDN w:val="0"/>
              <w:adjustRightInd w:val="0"/>
              <w:spacing w:after="180"/>
              <w:textAlignment w:val="baseline"/>
              <w:rPr>
                <w:rFonts w:eastAsia="SimSun"/>
                <w:szCs w:val="24"/>
                <w:lang w:eastAsia="zh-CN"/>
              </w:rPr>
            </w:pPr>
            <w:r w:rsidRPr="00BC5FB8">
              <w:rPr>
                <w:rFonts w:eastAsia="SimSun"/>
                <w:sz w:val="16"/>
                <w:szCs w:val="18"/>
                <w:lang w:eastAsia="zh-CN"/>
              </w:rPr>
              <w:t>How to define TRS requirements for the bands with different REFSENS requirements based on the number of antenna receivers is FFS.</w:t>
            </w:r>
          </w:p>
        </w:tc>
      </w:tr>
    </w:tbl>
    <w:p w14:paraId="201A1043" w14:textId="77777777" w:rsidR="00EF10A7" w:rsidRDefault="00EF10A7" w:rsidP="0062595A"/>
    <w:p w14:paraId="05CC6F0A" w14:textId="11709BE8" w:rsidR="005E69AE" w:rsidRDefault="00000C0F" w:rsidP="0062595A">
      <w:r>
        <w:t xml:space="preserve">This contribution provides our </w:t>
      </w:r>
      <w:r w:rsidR="00AC725B">
        <w:t xml:space="preserve">further views on </w:t>
      </w:r>
      <w:r w:rsidR="00072CFB">
        <w:t>the proposed transmit antenna selection scheme</w:t>
      </w:r>
      <w:r w:rsidR="00D46524">
        <w:t>.</w:t>
      </w:r>
    </w:p>
    <w:p w14:paraId="5794D991" w14:textId="502AD8BB" w:rsidR="00617EE1" w:rsidRDefault="00617EE1" w:rsidP="00617EE1">
      <w:pPr>
        <w:pStyle w:val="Heading1"/>
        <w:rPr>
          <w:lang w:val="en-US"/>
        </w:rPr>
      </w:pPr>
      <w:r>
        <w:rPr>
          <w:lang w:val="en-US"/>
        </w:rPr>
        <w:t>2</w:t>
      </w:r>
      <w:r w:rsidRPr="003E244D">
        <w:rPr>
          <w:lang w:val="en-US"/>
        </w:rPr>
        <w:tab/>
      </w:r>
      <w:r>
        <w:rPr>
          <w:lang w:val="en-US"/>
        </w:rPr>
        <w:t>Discussion</w:t>
      </w:r>
    </w:p>
    <w:p w14:paraId="69662918" w14:textId="77777777" w:rsidR="0033260C" w:rsidRDefault="005551EB" w:rsidP="00072CFB">
      <w:r>
        <w:t>When considering defining an OTA measurement methodology and associated radiated requirements, traceability to UE design requirements should always be considered.  In the context of the TRP test, the figure of merit should map to antenna design and integration considerations.  With the proposal to study a new methodology based on the transmit antenna selection ON scenario, we observe a large number of possible complexitities with the test setup.  The primary concern is repeatability.  Given the diversity of SISO OTA (TRP/TRS) test system solutions available in the industry (e.g. anechoic with dual-axis positioning, anechoic with distributed probes, reverberation), the scope of the TAS ON study should encompass all possible SISO OTA chamber types and should enable all of them to produce repeatable -- and well aligned -- results.</w:t>
      </w:r>
    </w:p>
    <w:p w14:paraId="2ACF9D95" w14:textId="77777777" w:rsidR="0033260C" w:rsidRDefault="0033260C" w:rsidP="00072CFB"/>
    <w:p w14:paraId="0876699D" w14:textId="735FDE37" w:rsidR="0033260C" w:rsidRDefault="0033260C" w:rsidP="0033260C">
      <w:pPr>
        <w:pStyle w:val="Observation"/>
      </w:pPr>
      <w:bookmarkStart w:id="1" w:name="_Toc85797980"/>
      <w:bookmarkStart w:id="2" w:name="_Toc85803727"/>
      <w:bookmarkStart w:id="3" w:name="_Toc85805209"/>
      <w:r>
        <w:lastRenderedPageBreak/>
        <w:t>Observation 1:</w:t>
      </w:r>
      <w:r>
        <w:tab/>
      </w:r>
      <w:r w:rsidRPr="0033260C">
        <w:t>The TAS ON methodology feasibility study should identify how the methodology can be applicable to all possible SISO OTA chamber types (e.g. anechoic with dual-axis positioning, anechoic with distributed probes, reverberation).</w:t>
      </w:r>
      <w:bookmarkEnd w:id="1"/>
      <w:bookmarkEnd w:id="2"/>
      <w:bookmarkEnd w:id="3"/>
    </w:p>
    <w:p w14:paraId="3276891A" w14:textId="77777777" w:rsidR="0033260C" w:rsidRDefault="0033260C" w:rsidP="00072CFB"/>
    <w:p w14:paraId="4C3F845D" w14:textId="79DD1B8A" w:rsidR="005551EB" w:rsidRDefault="005551EB" w:rsidP="00072CFB">
      <w:r>
        <w:t>If it does not become possible to enable the testing ecosystem to absorb this potential test methodology, then concerns related to test system cost also become relevant.  With fragmentation of the testing ecosystem, the cost of specialized test systems invariably increases.</w:t>
      </w:r>
    </w:p>
    <w:p w14:paraId="17C8BD56" w14:textId="77777777" w:rsidR="0033260C" w:rsidRDefault="0033260C" w:rsidP="00072CFB"/>
    <w:p w14:paraId="0531093F" w14:textId="0355D174" w:rsidR="005551EB" w:rsidRDefault="005551EB" w:rsidP="00072CFB">
      <w:r>
        <w:t>Considering the algorithms different UE implementations might implement to select the best antenna for transmission, there is the concern that any assumptions made about UE behavior when defining the TAS ON measurement methodology could actually introduce limitations to future UE implementations, as OEMs begin to trade-off real field performance with certification risk.  If, for example, we make the simplistic assumption that Tx antenna selection is based purely on Rx signal strength measurements and design a test methodology according to this assumption, what guarantee do we have that a ranking of devices testing in this manner would correspond to their field performance?</w:t>
      </w:r>
    </w:p>
    <w:p w14:paraId="590DC055" w14:textId="55359F72" w:rsidR="005551EB" w:rsidRDefault="005551EB" w:rsidP="00072CFB"/>
    <w:p w14:paraId="4C046293" w14:textId="438AD9A0" w:rsidR="0033260C" w:rsidRDefault="0033260C" w:rsidP="0033260C">
      <w:pPr>
        <w:pStyle w:val="Observation"/>
      </w:pPr>
      <w:bookmarkStart w:id="4" w:name="_Toc85797981"/>
      <w:bookmarkStart w:id="5" w:name="_Toc85803728"/>
      <w:bookmarkStart w:id="6" w:name="_Toc85805210"/>
      <w:r>
        <w:t>Observation 2:</w:t>
      </w:r>
      <w:r>
        <w:tab/>
      </w:r>
      <w:r w:rsidRPr="0033260C">
        <w:t xml:space="preserve">The TAS ON methodology feasibility study </w:t>
      </w:r>
      <w:r>
        <w:t>identify ways to ensure that a ranking of device performance measured with TAS ON in the lab corresponds to device performance in the field</w:t>
      </w:r>
      <w:r w:rsidRPr="0033260C">
        <w:t>.</w:t>
      </w:r>
      <w:bookmarkEnd w:id="4"/>
      <w:bookmarkEnd w:id="5"/>
      <w:bookmarkEnd w:id="6"/>
    </w:p>
    <w:p w14:paraId="0532C55D" w14:textId="40CBA392" w:rsidR="0033260C" w:rsidRDefault="0033260C" w:rsidP="00072CFB"/>
    <w:p w14:paraId="5F4EE6B6" w14:textId="165EEE3D" w:rsidR="0033260C" w:rsidRDefault="0033260C" w:rsidP="00072CFB">
      <w:r>
        <w:t xml:space="preserve">Further elaborating on Observation 2, we arrive at the question about the efficacy of the TAS ON test.  </w:t>
      </w:r>
      <w:r w:rsidR="006C4F9E">
        <w:t xml:space="preserve">In the lab, </w:t>
      </w:r>
      <w:r w:rsidR="006C4F9E" w:rsidRPr="006C4F9E">
        <w:t>TRP/TRS are tested over an isotropic channel while in the real life TAS ON can be controlled by a complex algorithm using several sensors, not limited to RSSI, relative position to BS, hand/head sensing, orientation, etc</w:t>
      </w:r>
      <w:r w:rsidR="006C4F9E">
        <w:t xml:space="preserve">.  </w:t>
      </w:r>
      <w:r w:rsidR="0002135C">
        <w:t>By mixing antenna design metrics with baseband decisions on antenna selection, and by potentially limiting algorithms by lab side conditions, it becomes difficult to interpret the results of the potential TAS ON test from the perspective of UE design and optimization.</w:t>
      </w:r>
    </w:p>
    <w:p w14:paraId="2046F1D4" w14:textId="25DFF784" w:rsidR="0033260C" w:rsidRDefault="0033260C" w:rsidP="00072CFB"/>
    <w:p w14:paraId="2A9046E8" w14:textId="307F79B5" w:rsidR="0002135C" w:rsidRDefault="0002135C" w:rsidP="0002135C">
      <w:pPr>
        <w:pStyle w:val="Observation"/>
      </w:pPr>
      <w:bookmarkStart w:id="7" w:name="_Toc85797982"/>
      <w:bookmarkStart w:id="8" w:name="_Toc85803729"/>
      <w:bookmarkStart w:id="9" w:name="_Toc85805211"/>
      <w:r>
        <w:t>Observation 3:</w:t>
      </w:r>
      <w:r>
        <w:tab/>
      </w:r>
      <w:r w:rsidRPr="0033260C">
        <w:t>The</w:t>
      </w:r>
      <w:r>
        <w:t xml:space="preserve"> efficacy of</w:t>
      </w:r>
      <w:r w:rsidRPr="0033260C">
        <w:t xml:space="preserve"> TAS ON methodology</w:t>
      </w:r>
      <w:r>
        <w:t xml:space="preserve"> vs. TAS OFF methodology is not at all understood.</w:t>
      </w:r>
      <w:bookmarkEnd w:id="7"/>
      <w:bookmarkEnd w:id="8"/>
      <w:bookmarkEnd w:id="9"/>
    </w:p>
    <w:p w14:paraId="1C274BB6" w14:textId="02A3AB68" w:rsidR="0002135C" w:rsidRDefault="0002135C" w:rsidP="00072CFB"/>
    <w:p w14:paraId="5BF36615" w14:textId="3D8BE8E2" w:rsidR="006C4F9E" w:rsidRDefault="006C4F9E" w:rsidP="00072CFB">
      <w:r>
        <w:t xml:space="preserve">In an LS to RAN4, GCF raised a concern with the TAS ON methodology and made the following observation </w:t>
      </w:r>
      <w:r>
        <w:fldChar w:fldCharType="begin"/>
      </w:r>
      <w:r>
        <w:instrText xml:space="preserve"> REF _Ref85803638 \r \h </w:instrText>
      </w:r>
      <w:r>
        <w:fldChar w:fldCharType="separate"/>
      </w:r>
      <w:r w:rsidR="00A538BB">
        <w:t>[4]</w:t>
      </w:r>
      <w:r>
        <w:fldChar w:fldCharType="end"/>
      </w:r>
      <w:r>
        <w:t>:</w:t>
      </w:r>
    </w:p>
    <w:p w14:paraId="54987900" w14:textId="6F411E14" w:rsidR="006C4F9E" w:rsidRDefault="006C4F9E" w:rsidP="00072CFB"/>
    <w:tbl>
      <w:tblPr>
        <w:tblStyle w:val="TableGrid"/>
        <w:tblW w:w="0" w:type="auto"/>
        <w:tblLook w:val="04A0" w:firstRow="1" w:lastRow="0" w:firstColumn="1" w:lastColumn="0" w:noHBand="0" w:noVBand="1"/>
      </w:tblPr>
      <w:tblGrid>
        <w:gridCol w:w="9631"/>
      </w:tblGrid>
      <w:tr w:rsidR="006C4F9E" w14:paraId="66100A22" w14:textId="77777777" w:rsidTr="006C4F9E">
        <w:tc>
          <w:tcPr>
            <w:tcW w:w="9631" w:type="dxa"/>
          </w:tcPr>
          <w:p w14:paraId="388336EB" w14:textId="77777777" w:rsidR="006C4F9E" w:rsidRDefault="006C4F9E" w:rsidP="006C4F9E">
            <w:pPr>
              <w:spacing w:after="180"/>
              <w:rPr>
                <w:rFonts w:ascii="Arial" w:hAnsi="Arial" w:cs="Arial"/>
                <w:szCs w:val="20"/>
              </w:rPr>
            </w:pPr>
            <w:r>
              <w:rPr>
                <w:rFonts w:ascii="Arial" w:hAnsi="Arial" w:cs="Arial"/>
                <w:szCs w:val="20"/>
              </w:rPr>
              <w:t xml:space="preserve">1 </w:t>
            </w:r>
            <w:r w:rsidRPr="00AD65BB">
              <w:rPr>
                <w:rFonts w:ascii="Arial" w:hAnsi="Arial" w:cs="Arial"/>
                <w:i/>
                <w:szCs w:val="20"/>
              </w:rPr>
              <w:t>Transmit Antenna Switching (TAS)</w:t>
            </w:r>
            <w:r>
              <w:rPr>
                <w:rFonts w:ascii="Arial" w:hAnsi="Arial" w:cs="Arial"/>
                <w:szCs w:val="20"/>
              </w:rPr>
              <w:t xml:space="preserve"> – devices which use TAS can lead to errors when TRP is being measured in an Anechoic chamber if the switching mechanism is active, this is thought to be caused by incorrect switching due to the spatial separation of measurement and link/comm’s antenna, or the oversaturation of the RSSI channel when in the chamber and which leads to only the primary antenna being active.</w:t>
            </w:r>
          </w:p>
          <w:p w14:paraId="2CC00B1D" w14:textId="77777777" w:rsidR="006C4F9E" w:rsidRDefault="006C4F9E" w:rsidP="00072CFB">
            <w:r>
              <w:t>...</w:t>
            </w:r>
          </w:p>
          <w:p w14:paraId="37F1A522" w14:textId="77777777" w:rsidR="006C4F9E" w:rsidRDefault="006C4F9E" w:rsidP="00072CFB"/>
          <w:p w14:paraId="148D1443" w14:textId="77777777" w:rsidR="006C4F9E" w:rsidRPr="00BC2B8D" w:rsidRDefault="006C4F9E" w:rsidP="006C4F9E">
            <w:pPr>
              <w:spacing w:after="180"/>
              <w:rPr>
                <w:rFonts w:ascii="Arial" w:hAnsi="Arial" w:cs="Arial"/>
                <w:szCs w:val="20"/>
              </w:rPr>
            </w:pPr>
            <w:r>
              <w:rPr>
                <w:rFonts w:ascii="Arial" w:hAnsi="Arial" w:cs="Arial"/>
                <w:szCs w:val="20"/>
              </w:rPr>
              <w:t>C</w:t>
            </w:r>
            <w:r w:rsidRPr="00BC2B8D">
              <w:rPr>
                <w:rFonts w:ascii="Arial" w:hAnsi="Arial" w:cs="Arial"/>
                <w:szCs w:val="20"/>
              </w:rPr>
              <w:t xml:space="preserve">urrently the </w:t>
            </w:r>
            <w:r>
              <w:rPr>
                <w:rFonts w:ascii="Arial" w:hAnsi="Arial" w:cs="Arial"/>
                <w:szCs w:val="20"/>
              </w:rPr>
              <w:t>task force</w:t>
            </w:r>
            <w:r w:rsidRPr="00BC2B8D">
              <w:rPr>
                <w:rFonts w:ascii="Arial" w:hAnsi="Arial" w:cs="Arial"/>
                <w:szCs w:val="20"/>
              </w:rPr>
              <w:t xml:space="preserve"> position </w:t>
            </w:r>
            <w:r>
              <w:rPr>
                <w:rFonts w:ascii="Arial" w:hAnsi="Arial" w:cs="Arial"/>
                <w:szCs w:val="20"/>
              </w:rPr>
              <w:t xml:space="preserve">in relation to the above issues </w:t>
            </w:r>
            <w:r w:rsidRPr="00BC2B8D">
              <w:rPr>
                <w:rFonts w:ascii="Arial" w:hAnsi="Arial" w:cs="Arial"/>
                <w:szCs w:val="20"/>
              </w:rPr>
              <w:t>is</w:t>
            </w:r>
            <w:r>
              <w:rPr>
                <w:rFonts w:ascii="Arial" w:hAnsi="Arial" w:cs="Arial"/>
                <w:szCs w:val="20"/>
              </w:rPr>
              <w:t xml:space="preserve"> as follows:</w:t>
            </w:r>
          </w:p>
          <w:p w14:paraId="40BB21E4" w14:textId="0D43B99B" w:rsidR="006C4F9E" w:rsidRDefault="006C4F9E" w:rsidP="006C4F9E">
            <w:pPr>
              <w:spacing w:after="180"/>
            </w:pPr>
            <w:r>
              <w:rPr>
                <w:rFonts w:ascii="Arial" w:hAnsi="Arial" w:cs="Arial"/>
                <w:szCs w:val="20"/>
              </w:rPr>
              <w:t xml:space="preserve">1 </w:t>
            </w:r>
            <w:r w:rsidRPr="00AD65BB">
              <w:rPr>
                <w:rFonts w:ascii="Arial" w:hAnsi="Arial" w:cs="Arial"/>
                <w:i/>
                <w:szCs w:val="20"/>
              </w:rPr>
              <w:t>TAS</w:t>
            </w:r>
            <w:r>
              <w:rPr>
                <w:rFonts w:ascii="Arial" w:hAnsi="Arial" w:cs="Arial"/>
                <w:szCs w:val="20"/>
              </w:rPr>
              <w:t xml:space="preserve"> </w:t>
            </w:r>
            <w:r w:rsidRPr="00BC2B8D">
              <w:rPr>
                <w:rFonts w:ascii="Arial" w:hAnsi="Arial" w:cs="Arial"/>
                <w:szCs w:val="20"/>
              </w:rPr>
              <w:t xml:space="preserve">- Adopt a similar method of </w:t>
            </w:r>
            <w:r>
              <w:rPr>
                <w:rFonts w:ascii="Arial" w:hAnsi="Arial" w:cs="Arial"/>
                <w:szCs w:val="20"/>
              </w:rPr>
              <w:t>measurement to that recommended by CTIA in their OTA test plan, e.g. measure TRP for each TX antenna separately, and then provide a combined or aggregated set of results based on the best TRP values obtained.</w:t>
            </w:r>
          </w:p>
        </w:tc>
      </w:tr>
    </w:tbl>
    <w:p w14:paraId="302BDEBA" w14:textId="77777777" w:rsidR="006C4F9E" w:rsidRDefault="006C4F9E" w:rsidP="00072CFB"/>
    <w:p w14:paraId="278D4409" w14:textId="2E4A299B" w:rsidR="006C4F9E" w:rsidRDefault="006C4F9E" w:rsidP="00072CFB">
      <w:r>
        <w:t>Based on Observations 1 through 3, as well as known challenges previously reported by other certification bodies, the following approach in relation to the TAS ON methodology is proposed:</w:t>
      </w:r>
    </w:p>
    <w:p w14:paraId="73DEF906" w14:textId="77777777" w:rsidR="0033260C" w:rsidRDefault="0033260C" w:rsidP="00072CFB"/>
    <w:p w14:paraId="4EA90E54" w14:textId="0042DAF6" w:rsidR="005551EB" w:rsidRDefault="005551EB" w:rsidP="005551EB">
      <w:pPr>
        <w:pStyle w:val="Proposal"/>
      </w:pPr>
      <w:bookmarkStart w:id="10" w:name="_Toc85797983"/>
      <w:bookmarkStart w:id="11" w:name="_Toc85803730"/>
      <w:bookmarkStart w:id="12" w:name="_Toc85805212"/>
      <w:r w:rsidRPr="003E244D">
        <w:t xml:space="preserve">Proposal </w:t>
      </w:r>
      <w:r>
        <w:t>1</w:t>
      </w:r>
      <w:r w:rsidRPr="003E244D">
        <w:t>:</w:t>
      </w:r>
      <w:r w:rsidRPr="003E244D">
        <w:tab/>
      </w:r>
      <w:r w:rsidR="0002135C">
        <w:t>RAN4 should deprioritize the TAS ON methodology study</w:t>
      </w:r>
      <w:r w:rsidR="0033260C">
        <w:t>.</w:t>
      </w:r>
      <w:r w:rsidR="007454DE">
        <w:t xml:space="preserve">  Given the large volume of work related to OTA in RAN4, RAN4 should return to discussing the TAS ON methodology only after the initial set of TRP/TRS requirements are defined according to existing agreements.</w:t>
      </w:r>
      <w:bookmarkEnd w:id="10"/>
      <w:bookmarkEnd w:id="11"/>
      <w:bookmarkEnd w:id="12"/>
    </w:p>
    <w:p w14:paraId="5781BAAD" w14:textId="701D8860" w:rsidR="005551EB" w:rsidRDefault="005551EB" w:rsidP="00072CFB"/>
    <w:p w14:paraId="13B2F980" w14:textId="77777777" w:rsidR="00E15FEC" w:rsidRPr="003E244D" w:rsidRDefault="00E15FEC" w:rsidP="00E15FEC">
      <w:pPr>
        <w:pStyle w:val="Heading1"/>
        <w:rPr>
          <w:lang w:val="en-US"/>
        </w:rPr>
      </w:pPr>
      <w:r w:rsidRPr="003E244D">
        <w:rPr>
          <w:lang w:val="en-US"/>
        </w:rPr>
        <w:t>3</w:t>
      </w:r>
      <w:r w:rsidRPr="003E244D">
        <w:rPr>
          <w:lang w:val="en-US"/>
        </w:rPr>
        <w:tab/>
        <w:t>Conclusions</w:t>
      </w:r>
    </w:p>
    <w:p w14:paraId="5559E5FB" w14:textId="2205807B" w:rsidR="00072CFB" w:rsidRDefault="00072CFB" w:rsidP="00072CFB">
      <w:r>
        <w:t>This contribution provides our further views on the proposed transmit antenna selection scheme with the following observations and proposals:</w:t>
      </w:r>
    </w:p>
    <w:p w14:paraId="37BB6EF1" w14:textId="2C9BD6C3" w:rsidR="00072CFB" w:rsidRDefault="00072CFB" w:rsidP="00E15FEC"/>
    <w:p w14:paraId="0256A47A" w14:textId="77777777" w:rsidR="00A538BB" w:rsidRDefault="00072CFB">
      <w:pPr>
        <w:pStyle w:val="TOC1"/>
        <w:rPr>
          <w:rFonts w:asciiTheme="minorHAnsi" w:eastAsiaTheme="minorEastAsia" w:hAnsiTheme="minorHAnsi" w:cstheme="minorBidi"/>
          <w:b w:val="0"/>
          <w:bCs w:val="0"/>
          <w:noProof/>
          <w:sz w:val="24"/>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A538BB">
        <w:rPr>
          <w:noProof/>
        </w:rPr>
        <w:t>Observation 1:</w:t>
      </w:r>
      <w:r w:rsidR="00A538BB">
        <w:rPr>
          <w:rFonts w:asciiTheme="minorHAnsi" w:eastAsiaTheme="minorEastAsia" w:hAnsiTheme="minorHAnsi" w:cstheme="minorBidi"/>
          <w:b w:val="0"/>
          <w:bCs w:val="0"/>
          <w:noProof/>
          <w:sz w:val="24"/>
        </w:rPr>
        <w:tab/>
      </w:r>
      <w:r w:rsidR="00A538BB">
        <w:rPr>
          <w:noProof/>
        </w:rPr>
        <w:t>The TAS ON methodology feasibility study should identify how the methodology can be applicable to all possible SISO OTA chamber types (e.g. anechoic with dual-axis positioning, anechoic with distributed probes, reverberation).</w:t>
      </w:r>
    </w:p>
    <w:p w14:paraId="50F097AA" w14:textId="77777777" w:rsidR="00A538BB" w:rsidRDefault="00A538BB">
      <w:pPr>
        <w:pStyle w:val="TOC1"/>
        <w:rPr>
          <w:rFonts w:asciiTheme="minorHAnsi" w:eastAsiaTheme="minorEastAsia" w:hAnsiTheme="minorHAnsi" w:cstheme="minorBidi"/>
          <w:b w:val="0"/>
          <w:bCs w:val="0"/>
          <w:noProof/>
          <w:sz w:val="24"/>
        </w:rPr>
      </w:pPr>
      <w:r>
        <w:rPr>
          <w:noProof/>
        </w:rPr>
        <w:lastRenderedPageBreak/>
        <w:t>Observation 2:</w:t>
      </w:r>
      <w:r>
        <w:rPr>
          <w:rFonts w:asciiTheme="minorHAnsi" w:eastAsiaTheme="minorEastAsia" w:hAnsiTheme="minorHAnsi" w:cstheme="minorBidi"/>
          <w:b w:val="0"/>
          <w:bCs w:val="0"/>
          <w:noProof/>
          <w:sz w:val="24"/>
        </w:rPr>
        <w:tab/>
      </w:r>
      <w:r>
        <w:rPr>
          <w:noProof/>
        </w:rPr>
        <w:t>The TAS ON methodology feasibility study identify ways to ensure that a ranking of device performance measured with TAS ON in the lab corresponds to device performance in the field.</w:t>
      </w:r>
    </w:p>
    <w:p w14:paraId="38F72935" w14:textId="77777777" w:rsidR="00A538BB" w:rsidRDefault="00A538BB">
      <w:pPr>
        <w:pStyle w:val="TOC1"/>
        <w:rPr>
          <w:rFonts w:asciiTheme="minorHAnsi" w:eastAsiaTheme="minorEastAsia" w:hAnsiTheme="minorHAnsi" w:cstheme="minorBidi"/>
          <w:b w:val="0"/>
          <w:bCs w:val="0"/>
          <w:noProof/>
          <w:sz w:val="24"/>
        </w:rPr>
      </w:pPr>
      <w:r>
        <w:rPr>
          <w:noProof/>
        </w:rPr>
        <w:t>Observation 3:</w:t>
      </w:r>
      <w:r>
        <w:rPr>
          <w:rFonts w:asciiTheme="minorHAnsi" w:eastAsiaTheme="minorEastAsia" w:hAnsiTheme="minorHAnsi" w:cstheme="minorBidi"/>
          <w:b w:val="0"/>
          <w:bCs w:val="0"/>
          <w:noProof/>
          <w:sz w:val="24"/>
        </w:rPr>
        <w:tab/>
      </w:r>
      <w:r>
        <w:rPr>
          <w:noProof/>
        </w:rPr>
        <w:t>The efficacy of TAS ON methodology vs. TAS OFF methodology is not at all understood.</w:t>
      </w:r>
    </w:p>
    <w:p w14:paraId="718ACE0E" w14:textId="7CF49591" w:rsidR="00072CFB" w:rsidRDefault="00072CFB" w:rsidP="00072CFB">
      <w:r>
        <w:rPr>
          <w:rFonts w:asciiTheme="minorHAnsi" w:hAnsiTheme="minorHAnsi"/>
          <w:bCs/>
        </w:rPr>
        <w:fldChar w:fldCharType="end"/>
      </w:r>
    </w:p>
    <w:p w14:paraId="0B260D6A" w14:textId="0B25691C" w:rsidR="00FB4094" w:rsidRPr="003E244D" w:rsidRDefault="00FB4094" w:rsidP="00E15FEC"/>
    <w:p w14:paraId="4C855913" w14:textId="77777777" w:rsidR="00A538BB" w:rsidRDefault="00E15FEC">
      <w:pPr>
        <w:pStyle w:val="TOC1"/>
        <w:rPr>
          <w:rFonts w:asciiTheme="minorHAnsi" w:eastAsiaTheme="minorEastAsia" w:hAnsiTheme="minorHAnsi" w:cstheme="minorBidi"/>
          <w:b w:val="0"/>
          <w:bCs w:val="0"/>
          <w:noProof/>
          <w:sz w:val="24"/>
        </w:rPr>
      </w:pPr>
      <w:r w:rsidRPr="003E244D">
        <w:rPr>
          <w:b w:val="0"/>
          <w:bCs w:val="0"/>
        </w:rPr>
        <w:fldChar w:fldCharType="begin"/>
      </w:r>
      <w:r w:rsidRPr="003E244D">
        <w:rPr>
          <w:b w:val="0"/>
          <w:bCs w:val="0"/>
        </w:rPr>
        <w:instrText xml:space="preserve"> TOC \n \t "Proposal,1" </w:instrText>
      </w:r>
      <w:r w:rsidRPr="003E244D">
        <w:rPr>
          <w:b w:val="0"/>
          <w:bCs w:val="0"/>
        </w:rPr>
        <w:fldChar w:fldCharType="separate"/>
      </w:r>
      <w:r w:rsidR="00A538BB">
        <w:rPr>
          <w:noProof/>
        </w:rPr>
        <w:t>Proposal 1:</w:t>
      </w:r>
      <w:r w:rsidR="00A538BB">
        <w:rPr>
          <w:rFonts w:asciiTheme="minorHAnsi" w:eastAsiaTheme="minorEastAsia" w:hAnsiTheme="minorHAnsi" w:cstheme="minorBidi"/>
          <w:b w:val="0"/>
          <w:bCs w:val="0"/>
          <w:noProof/>
          <w:sz w:val="24"/>
        </w:rPr>
        <w:tab/>
      </w:r>
      <w:r w:rsidR="00A538BB">
        <w:rPr>
          <w:noProof/>
        </w:rPr>
        <w:t>RAN4 should deprioritize the TAS ON methodology study.  Given the large volume of work related to OTA in RAN4, RAN4 should return to discussing the TAS ON methodology only after the initial set of TRP/TRS requirements are defined according to existing agreements.</w:t>
      </w:r>
    </w:p>
    <w:p w14:paraId="1E302795" w14:textId="32B703D9" w:rsidR="00E15FEC" w:rsidRPr="003E244D" w:rsidRDefault="00E15FEC" w:rsidP="00E15FEC">
      <w:r w:rsidRPr="003E244D">
        <w:rPr>
          <w:b/>
          <w:bCs/>
        </w:rPr>
        <w:fldChar w:fldCharType="end"/>
      </w:r>
    </w:p>
    <w:p w14:paraId="5D2DDC34" w14:textId="628595FE" w:rsidR="005E69AE" w:rsidRPr="003E244D" w:rsidRDefault="00E15FEC" w:rsidP="005E69AE">
      <w:pPr>
        <w:pStyle w:val="Heading1"/>
        <w:rPr>
          <w:lang w:val="en-US"/>
        </w:rPr>
      </w:pPr>
      <w:r>
        <w:rPr>
          <w:lang w:val="en-US"/>
        </w:rPr>
        <w:t>4</w:t>
      </w:r>
      <w:r w:rsidR="005E69AE" w:rsidRPr="003E244D">
        <w:rPr>
          <w:lang w:val="en-US"/>
        </w:rPr>
        <w:tab/>
        <w:t>References</w:t>
      </w:r>
    </w:p>
    <w:p w14:paraId="540D0333" w14:textId="2547D31C" w:rsidR="00947C8A" w:rsidRDefault="00CA1D8E" w:rsidP="00617EE1">
      <w:pPr>
        <w:pStyle w:val="EX"/>
      </w:pPr>
      <w:bookmarkStart w:id="13" w:name="_Ref71546842"/>
      <w:r w:rsidRPr="00CA1D8E">
        <w:t>RP-210807</w:t>
      </w:r>
      <w:r>
        <w:t>, "</w:t>
      </w:r>
      <w:r w:rsidRPr="00CA1D8E">
        <w:t>Introduction of UE TRP (Total Radiated Power) and TRS (Total Radiated Sensitivity) requirements and test methodologies for FR1 (NR SA and EN-DC)</w:t>
      </w:r>
      <w:r>
        <w:t xml:space="preserve">," </w:t>
      </w:r>
      <w:r w:rsidRPr="00CA1D8E">
        <w:t>vivo, OPPO, CMCC, CAICT, Rohde &amp; Schwarz</w:t>
      </w:r>
      <w:r>
        <w:t>, 3GPP RAN #91, March 2021</w:t>
      </w:r>
      <w:bookmarkEnd w:id="13"/>
    </w:p>
    <w:p w14:paraId="4F7AA586" w14:textId="2F2CE30B" w:rsidR="00D46524" w:rsidRDefault="00D46524" w:rsidP="00617EE1">
      <w:pPr>
        <w:pStyle w:val="EX"/>
      </w:pPr>
      <w:bookmarkStart w:id="14" w:name="_Ref78987943"/>
      <w:r w:rsidRPr="00D233A0">
        <w:t>RP-211158</w:t>
      </w:r>
      <w:r>
        <w:t>, "</w:t>
      </w:r>
      <w:r w:rsidRPr="00D233A0">
        <w:t>Introduction of UE TRP (Total Radiated Power) and TRS (Total Radiated Sensitivity) requirements and test methodologies for FR1 (NR SA and EN-DC)</w:t>
      </w:r>
      <w:r>
        <w:t xml:space="preserve">," </w:t>
      </w:r>
      <w:r w:rsidRPr="00D233A0">
        <w:t>vivo, OPPO, CMCC</w:t>
      </w:r>
      <w:r>
        <w:t>, 3GPP RAN #92, June 2021</w:t>
      </w:r>
      <w:bookmarkEnd w:id="14"/>
    </w:p>
    <w:p w14:paraId="78D3399C" w14:textId="5120986E" w:rsidR="00D233A0" w:rsidRDefault="00BC5FB8" w:rsidP="00617EE1">
      <w:pPr>
        <w:pStyle w:val="EX"/>
      </w:pPr>
      <w:bookmarkStart w:id="15" w:name="_Ref85794056"/>
      <w:r w:rsidRPr="00BC5FB8">
        <w:t>R4-2115824</w:t>
      </w:r>
      <w:r>
        <w:t>, "</w:t>
      </w:r>
      <w:r w:rsidRPr="00BC5FB8">
        <w:t>WF on TRP TRS for UE with multi-antenna</w:t>
      </w:r>
      <w:r>
        <w:t>," OPPO, 3GPP RAN4 #100, August 2021</w:t>
      </w:r>
      <w:bookmarkEnd w:id="15"/>
    </w:p>
    <w:p w14:paraId="6A848315" w14:textId="64EBBE75" w:rsidR="006C4F9E" w:rsidRDefault="006C4F9E" w:rsidP="00617EE1">
      <w:pPr>
        <w:pStyle w:val="EX"/>
      </w:pPr>
      <w:bookmarkStart w:id="16" w:name="_Ref85803638"/>
      <w:r w:rsidRPr="006C4F9E">
        <w:t>R4-1911650</w:t>
      </w:r>
      <w:r>
        <w:t>, "</w:t>
      </w:r>
      <w:r w:rsidRPr="006C4F9E">
        <w:t>Device Under Test Configuration for OTA Antenna Performance Assessments</w:t>
      </w:r>
      <w:r>
        <w:t>," GCF, 3GPP RAN4 #92-bis, October 2019</w:t>
      </w:r>
      <w:bookmarkEnd w:id="16"/>
    </w:p>
    <w:bookmarkEnd w:id="0"/>
    <w:p w14:paraId="0AF4EFFE" w14:textId="77777777" w:rsidR="00C263E6" w:rsidRDefault="00C263E6" w:rsidP="006B7ADE">
      <w:pPr>
        <w:pStyle w:val="EX"/>
        <w:numPr>
          <w:ilvl w:val="0"/>
          <w:numId w:val="0"/>
        </w:numPr>
      </w:pPr>
    </w:p>
    <w:sectPr w:rsidR="00C263E6"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4F422" w14:textId="77777777" w:rsidR="00DC437E" w:rsidRDefault="00DC437E">
      <w:r>
        <w:separator/>
      </w:r>
    </w:p>
  </w:endnote>
  <w:endnote w:type="continuationSeparator" w:id="0">
    <w:p w14:paraId="21F5F33A" w14:textId="77777777" w:rsidR="00DC437E" w:rsidRDefault="00DC4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15619" w:rsidRDefault="0031561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15619" w:rsidRDefault="0031561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19BC0" w14:textId="77777777" w:rsidR="00DC437E" w:rsidRDefault="00DC437E">
      <w:r>
        <w:separator/>
      </w:r>
    </w:p>
  </w:footnote>
  <w:footnote w:type="continuationSeparator" w:id="0">
    <w:p w14:paraId="51078B60" w14:textId="77777777" w:rsidR="00DC437E" w:rsidRDefault="00DC43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15619" w:rsidRDefault="003156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15619" w:rsidRDefault="003156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575E7F"/>
    <w:multiLevelType w:val="hybridMultilevel"/>
    <w:tmpl w:val="B74438DC"/>
    <w:lvl w:ilvl="0" w:tplc="2A9AD2E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2028D3"/>
    <w:multiLevelType w:val="multilevel"/>
    <w:tmpl w:val="C82E1A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92D139D"/>
    <w:multiLevelType w:val="hybridMultilevel"/>
    <w:tmpl w:val="361AEC44"/>
    <w:lvl w:ilvl="0" w:tplc="90DCB684">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43152D"/>
    <w:multiLevelType w:val="hybridMultilevel"/>
    <w:tmpl w:val="4644F74A"/>
    <w:lvl w:ilvl="0" w:tplc="9A58B072">
      <w:start w:val="1"/>
      <w:numFmt w:val="bullet"/>
      <w:lvlText w:val="•"/>
      <w:lvlJc w:val="left"/>
      <w:pPr>
        <w:tabs>
          <w:tab w:val="num" w:pos="720"/>
        </w:tabs>
        <w:ind w:left="720" w:hanging="360"/>
      </w:pPr>
      <w:rPr>
        <w:rFonts w:ascii="Arial" w:hAnsi="Arial" w:hint="default"/>
      </w:rPr>
    </w:lvl>
    <w:lvl w:ilvl="1" w:tplc="A1745744">
      <w:start w:val="1"/>
      <w:numFmt w:val="bullet"/>
      <w:lvlText w:val="•"/>
      <w:lvlJc w:val="left"/>
      <w:pPr>
        <w:tabs>
          <w:tab w:val="num" w:pos="1440"/>
        </w:tabs>
        <w:ind w:left="1440" w:hanging="360"/>
      </w:pPr>
      <w:rPr>
        <w:rFonts w:ascii="Arial" w:hAnsi="Arial" w:hint="default"/>
      </w:rPr>
    </w:lvl>
    <w:lvl w:ilvl="2" w:tplc="4BE4B7B2">
      <w:start w:val="7500"/>
      <w:numFmt w:val="bullet"/>
      <w:lvlText w:val="•"/>
      <w:lvlJc w:val="left"/>
      <w:pPr>
        <w:tabs>
          <w:tab w:val="num" w:pos="2160"/>
        </w:tabs>
        <w:ind w:left="2160" w:hanging="360"/>
      </w:pPr>
      <w:rPr>
        <w:rFonts w:ascii="Arial" w:hAnsi="Arial" w:hint="default"/>
      </w:rPr>
    </w:lvl>
    <w:lvl w:ilvl="3" w:tplc="9E2C8F16" w:tentative="1">
      <w:start w:val="1"/>
      <w:numFmt w:val="bullet"/>
      <w:lvlText w:val="•"/>
      <w:lvlJc w:val="left"/>
      <w:pPr>
        <w:tabs>
          <w:tab w:val="num" w:pos="2880"/>
        </w:tabs>
        <w:ind w:left="2880" w:hanging="360"/>
      </w:pPr>
      <w:rPr>
        <w:rFonts w:ascii="Arial" w:hAnsi="Arial" w:hint="default"/>
      </w:rPr>
    </w:lvl>
    <w:lvl w:ilvl="4" w:tplc="A1FE3354" w:tentative="1">
      <w:start w:val="1"/>
      <w:numFmt w:val="bullet"/>
      <w:lvlText w:val="•"/>
      <w:lvlJc w:val="left"/>
      <w:pPr>
        <w:tabs>
          <w:tab w:val="num" w:pos="3600"/>
        </w:tabs>
        <w:ind w:left="3600" w:hanging="360"/>
      </w:pPr>
      <w:rPr>
        <w:rFonts w:ascii="Arial" w:hAnsi="Arial" w:hint="default"/>
      </w:rPr>
    </w:lvl>
    <w:lvl w:ilvl="5" w:tplc="8758B8E6" w:tentative="1">
      <w:start w:val="1"/>
      <w:numFmt w:val="bullet"/>
      <w:lvlText w:val="•"/>
      <w:lvlJc w:val="left"/>
      <w:pPr>
        <w:tabs>
          <w:tab w:val="num" w:pos="4320"/>
        </w:tabs>
        <w:ind w:left="4320" w:hanging="360"/>
      </w:pPr>
      <w:rPr>
        <w:rFonts w:ascii="Arial" w:hAnsi="Arial" w:hint="default"/>
      </w:rPr>
    </w:lvl>
    <w:lvl w:ilvl="6" w:tplc="C390FB1C" w:tentative="1">
      <w:start w:val="1"/>
      <w:numFmt w:val="bullet"/>
      <w:lvlText w:val="•"/>
      <w:lvlJc w:val="left"/>
      <w:pPr>
        <w:tabs>
          <w:tab w:val="num" w:pos="5040"/>
        </w:tabs>
        <w:ind w:left="5040" w:hanging="360"/>
      </w:pPr>
      <w:rPr>
        <w:rFonts w:ascii="Arial" w:hAnsi="Arial" w:hint="default"/>
      </w:rPr>
    </w:lvl>
    <w:lvl w:ilvl="7" w:tplc="F208E636" w:tentative="1">
      <w:start w:val="1"/>
      <w:numFmt w:val="bullet"/>
      <w:lvlText w:val="•"/>
      <w:lvlJc w:val="left"/>
      <w:pPr>
        <w:tabs>
          <w:tab w:val="num" w:pos="5760"/>
        </w:tabs>
        <w:ind w:left="5760" w:hanging="360"/>
      </w:pPr>
      <w:rPr>
        <w:rFonts w:ascii="Arial" w:hAnsi="Arial" w:hint="default"/>
      </w:rPr>
    </w:lvl>
    <w:lvl w:ilvl="8" w:tplc="51D0086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334A05"/>
    <w:multiLevelType w:val="hybridMultilevel"/>
    <w:tmpl w:val="BFBE6F0C"/>
    <w:lvl w:ilvl="0" w:tplc="90DCB684">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D72319"/>
    <w:multiLevelType w:val="hybridMultilevel"/>
    <w:tmpl w:val="572CA33E"/>
    <w:lvl w:ilvl="0" w:tplc="90DCB684">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17"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3155A3A"/>
    <w:multiLevelType w:val="multilevel"/>
    <w:tmpl w:val="63155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3"/>
  </w:num>
  <w:num w:numId="6">
    <w:abstractNumId w:val="3"/>
  </w:num>
  <w:num w:numId="7">
    <w:abstractNumId w:val="10"/>
  </w:num>
  <w:num w:numId="8">
    <w:abstractNumId w:val="6"/>
  </w:num>
  <w:num w:numId="9">
    <w:abstractNumId w:val="7"/>
  </w:num>
  <w:num w:numId="10">
    <w:abstractNumId w:val="4"/>
  </w:num>
  <w:num w:numId="11">
    <w:abstractNumId w:val="18"/>
  </w:num>
  <w:num w:numId="12">
    <w:abstractNumId w:val="12"/>
  </w:num>
  <w:num w:numId="13">
    <w:abstractNumId w:val="9"/>
  </w:num>
  <w:num w:numId="14">
    <w:abstractNumId w:val="1"/>
  </w:num>
  <w:num w:numId="15">
    <w:abstractNumId w:val="8"/>
  </w:num>
  <w:num w:numId="16">
    <w:abstractNumId w:val="20"/>
  </w:num>
  <w:num w:numId="17">
    <w:abstractNumId w:val="17"/>
  </w:num>
  <w:num w:numId="18">
    <w:abstractNumId w:val="16"/>
  </w:num>
  <w:num w:numId="19">
    <w:abstractNumId w:val="5"/>
  </w:num>
  <w:num w:numId="20">
    <w:abstractNumId w:val="15"/>
  </w:num>
  <w:num w:numId="21">
    <w:abstractNumId w:val="11"/>
  </w:num>
  <w:num w:numId="22">
    <w:abstractNumId w:val="1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1"/>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0F"/>
    <w:rsid w:val="00002F49"/>
    <w:rsid w:val="0000697B"/>
    <w:rsid w:val="00010984"/>
    <w:rsid w:val="000118ED"/>
    <w:rsid w:val="000119A8"/>
    <w:rsid w:val="00012278"/>
    <w:rsid w:val="00013AB3"/>
    <w:rsid w:val="00014AC8"/>
    <w:rsid w:val="0002135C"/>
    <w:rsid w:val="00033397"/>
    <w:rsid w:val="00040095"/>
    <w:rsid w:val="00045B1A"/>
    <w:rsid w:val="0005148B"/>
    <w:rsid w:val="00051834"/>
    <w:rsid w:val="00052FF3"/>
    <w:rsid w:val="00054A22"/>
    <w:rsid w:val="00057447"/>
    <w:rsid w:val="00060F54"/>
    <w:rsid w:val="00062023"/>
    <w:rsid w:val="000626DF"/>
    <w:rsid w:val="000655A6"/>
    <w:rsid w:val="00070259"/>
    <w:rsid w:val="00072CFB"/>
    <w:rsid w:val="0007393D"/>
    <w:rsid w:val="000750E1"/>
    <w:rsid w:val="00075367"/>
    <w:rsid w:val="0007544A"/>
    <w:rsid w:val="00075C86"/>
    <w:rsid w:val="00080512"/>
    <w:rsid w:val="00081986"/>
    <w:rsid w:val="000900A3"/>
    <w:rsid w:val="00090EBA"/>
    <w:rsid w:val="00093DF7"/>
    <w:rsid w:val="000A1EE4"/>
    <w:rsid w:val="000A365D"/>
    <w:rsid w:val="000A68F3"/>
    <w:rsid w:val="000A6C58"/>
    <w:rsid w:val="000A7753"/>
    <w:rsid w:val="000B4F5D"/>
    <w:rsid w:val="000B52A6"/>
    <w:rsid w:val="000C0802"/>
    <w:rsid w:val="000C3E1F"/>
    <w:rsid w:val="000C47C3"/>
    <w:rsid w:val="000C65F9"/>
    <w:rsid w:val="000D068D"/>
    <w:rsid w:val="000D17EF"/>
    <w:rsid w:val="000D58AB"/>
    <w:rsid w:val="000D76CE"/>
    <w:rsid w:val="000E14DC"/>
    <w:rsid w:val="000E695B"/>
    <w:rsid w:val="000E75BE"/>
    <w:rsid w:val="000E7AA7"/>
    <w:rsid w:val="000F3FAE"/>
    <w:rsid w:val="000F4980"/>
    <w:rsid w:val="000F536E"/>
    <w:rsid w:val="00103C69"/>
    <w:rsid w:val="00104B30"/>
    <w:rsid w:val="00104BC6"/>
    <w:rsid w:val="00107048"/>
    <w:rsid w:val="00107E92"/>
    <w:rsid w:val="00110633"/>
    <w:rsid w:val="001114F7"/>
    <w:rsid w:val="001133A5"/>
    <w:rsid w:val="00114E2C"/>
    <w:rsid w:val="001220CC"/>
    <w:rsid w:val="00130423"/>
    <w:rsid w:val="00133525"/>
    <w:rsid w:val="00135455"/>
    <w:rsid w:val="001358D8"/>
    <w:rsid w:val="00136D01"/>
    <w:rsid w:val="001445D7"/>
    <w:rsid w:val="001541DD"/>
    <w:rsid w:val="001627DE"/>
    <w:rsid w:val="00166C80"/>
    <w:rsid w:val="00167B4B"/>
    <w:rsid w:val="00172B21"/>
    <w:rsid w:val="00175108"/>
    <w:rsid w:val="0018232A"/>
    <w:rsid w:val="00191AFF"/>
    <w:rsid w:val="00191B2A"/>
    <w:rsid w:val="0019224B"/>
    <w:rsid w:val="0019509D"/>
    <w:rsid w:val="00196140"/>
    <w:rsid w:val="0019661D"/>
    <w:rsid w:val="00197D2B"/>
    <w:rsid w:val="001A35C9"/>
    <w:rsid w:val="001A4C42"/>
    <w:rsid w:val="001B430B"/>
    <w:rsid w:val="001B44FE"/>
    <w:rsid w:val="001C21C3"/>
    <w:rsid w:val="001C688A"/>
    <w:rsid w:val="001C79F8"/>
    <w:rsid w:val="001D02C2"/>
    <w:rsid w:val="001D0410"/>
    <w:rsid w:val="001D6FAC"/>
    <w:rsid w:val="001E463A"/>
    <w:rsid w:val="001E4E5D"/>
    <w:rsid w:val="001F0C1D"/>
    <w:rsid w:val="001F0F72"/>
    <w:rsid w:val="001F1132"/>
    <w:rsid w:val="001F128A"/>
    <w:rsid w:val="001F168B"/>
    <w:rsid w:val="001F52BE"/>
    <w:rsid w:val="001F68C4"/>
    <w:rsid w:val="002104B3"/>
    <w:rsid w:val="00217E22"/>
    <w:rsid w:val="00221868"/>
    <w:rsid w:val="0022282F"/>
    <w:rsid w:val="00223B85"/>
    <w:rsid w:val="002327A9"/>
    <w:rsid w:val="002347A2"/>
    <w:rsid w:val="00244B0E"/>
    <w:rsid w:val="00245835"/>
    <w:rsid w:val="00247926"/>
    <w:rsid w:val="00250110"/>
    <w:rsid w:val="00251661"/>
    <w:rsid w:val="0025184C"/>
    <w:rsid w:val="002638ED"/>
    <w:rsid w:val="00265653"/>
    <w:rsid w:val="00266A12"/>
    <w:rsid w:val="002675F0"/>
    <w:rsid w:val="0027462C"/>
    <w:rsid w:val="002747CF"/>
    <w:rsid w:val="00276EE4"/>
    <w:rsid w:val="00282FF5"/>
    <w:rsid w:val="002833DD"/>
    <w:rsid w:val="00284F86"/>
    <w:rsid w:val="00290446"/>
    <w:rsid w:val="00290AB2"/>
    <w:rsid w:val="00290BFF"/>
    <w:rsid w:val="00295383"/>
    <w:rsid w:val="00295DB7"/>
    <w:rsid w:val="002A14D6"/>
    <w:rsid w:val="002A6938"/>
    <w:rsid w:val="002B093B"/>
    <w:rsid w:val="002B6339"/>
    <w:rsid w:val="002B7CB2"/>
    <w:rsid w:val="002C04C0"/>
    <w:rsid w:val="002C0B6A"/>
    <w:rsid w:val="002C71CB"/>
    <w:rsid w:val="002D00C7"/>
    <w:rsid w:val="002D0D9B"/>
    <w:rsid w:val="002D2683"/>
    <w:rsid w:val="002D4D52"/>
    <w:rsid w:val="002E00EE"/>
    <w:rsid w:val="002E15A7"/>
    <w:rsid w:val="002E7C7C"/>
    <w:rsid w:val="002F1288"/>
    <w:rsid w:val="002F24EA"/>
    <w:rsid w:val="002F6EC7"/>
    <w:rsid w:val="002F7615"/>
    <w:rsid w:val="00301F04"/>
    <w:rsid w:val="00314EA5"/>
    <w:rsid w:val="00315619"/>
    <w:rsid w:val="003172DC"/>
    <w:rsid w:val="0031738A"/>
    <w:rsid w:val="00320D9C"/>
    <w:rsid w:val="0032207C"/>
    <w:rsid w:val="00322BB3"/>
    <w:rsid w:val="003256E0"/>
    <w:rsid w:val="00330763"/>
    <w:rsid w:val="0033260C"/>
    <w:rsid w:val="00333DB1"/>
    <w:rsid w:val="00337522"/>
    <w:rsid w:val="0034052F"/>
    <w:rsid w:val="00342B76"/>
    <w:rsid w:val="00345767"/>
    <w:rsid w:val="00352736"/>
    <w:rsid w:val="00353770"/>
    <w:rsid w:val="0035462D"/>
    <w:rsid w:val="0035482B"/>
    <w:rsid w:val="00362052"/>
    <w:rsid w:val="00362E0C"/>
    <w:rsid w:val="00371D1E"/>
    <w:rsid w:val="00375914"/>
    <w:rsid w:val="003765B8"/>
    <w:rsid w:val="0038532B"/>
    <w:rsid w:val="00386C52"/>
    <w:rsid w:val="0038713A"/>
    <w:rsid w:val="003912AD"/>
    <w:rsid w:val="00392339"/>
    <w:rsid w:val="00396F38"/>
    <w:rsid w:val="003A0483"/>
    <w:rsid w:val="003A1234"/>
    <w:rsid w:val="003A61A9"/>
    <w:rsid w:val="003B316A"/>
    <w:rsid w:val="003C20DE"/>
    <w:rsid w:val="003C3971"/>
    <w:rsid w:val="003C3BBC"/>
    <w:rsid w:val="003C5474"/>
    <w:rsid w:val="003C6D07"/>
    <w:rsid w:val="003D0BDD"/>
    <w:rsid w:val="003D58A2"/>
    <w:rsid w:val="003D6AF1"/>
    <w:rsid w:val="003E0925"/>
    <w:rsid w:val="003E244D"/>
    <w:rsid w:val="003E3FEE"/>
    <w:rsid w:val="003E4526"/>
    <w:rsid w:val="003E62EA"/>
    <w:rsid w:val="003E7753"/>
    <w:rsid w:val="003F0D25"/>
    <w:rsid w:val="003F6130"/>
    <w:rsid w:val="00400DB6"/>
    <w:rsid w:val="00401786"/>
    <w:rsid w:val="004065D2"/>
    <w:rsid w:val="004109AA"/>
    <w:rsid w:val="00413B06"/>
    <w:rsid w:val="00416761"/>
    <w:rsid w:val="00416ECC"/>
    <w:rsid w:val="00421408"/>
    <w:rsid w:val="00423334"/>
    <w:rsid w:val="00427C50"/>
    <w:rsid w:val="004345EC"/>
    <w:rsid w:val="00440802"/>
    <w:rsid w:val="00440DFC"/>
    <w:rsid w:val="00443793"/>
    <w:rsid w:val="00444E2B"/>
    <w:rsid w:val="00445AEA"/>
    <w:rsid w:val="00445B6B"/>
    <w:rsid w:val="00447588"/>
    <w:rsid w:val="00450415"/>
    <w:rsid w:val="004518F2"/>
    <w:rsid w:val="00452D32"/>
    <w:rsid w:val="0045321B"/>
    <w:rsid w:val="00461071"/>
    <w:rsid w:val="004613F4"/>
    <w:rsid w:val="00465AB5"/>
    <w:rsid w:val="00476F9F"/>
    <w:rsid w:val="004814C2"/>
    <w:rsid w:val="004826A9"/>
    <w:rsid w:val="004879A1"/>
    <w:rsid w:val="004927D1"/>
    <w:rsid w:val="004B3E09"/>
    <w:rsid w:val="004C1601"/>
    <w:rsid w:val="004C1E26"/>
    <w:rsid w:val="004C50BE"/>
    <w:rsid w:val="004D3578"/>
    <w:rsid w:val="004D35FC"/>
    <w:rsid w:val="004D6174"/>
    <w:rsid w:val="004D650E"/>
    <w:rsid w:val="004D7702"/>
    <w:rsid w:val="004E213A"/>
    <w:rsid w:val="004E2195"/>
    <w:rsid w:val="004E4063"/>
    <w:rsid w:val="004E5848"/>
    <w:rsid w:val="004F08E6"/>
    <w:rsid w:val="004F0988"/>
    <w:rsid w:val="004F0BEE"/>
    <w:rsid w:val="004F140E"/>
    <w:rsid w:val="004F3340"/>
    <w:rsid w:val="004F3E3D"/>
    <w:rsid w:val="004F4AE9"/>
    <w:rsid w:val="004F4BA2"/>
    <w:rsid w:val="004F6023"/>
    <w:rsid w:val="005011B0"/>
    <w:rsid w:val="00503087"/>
    <w:rsid w:val="00507D9B"/>
    <w:rsid w:val="005217BD"/>
    <w:rsid w:val="005310AD"/>
    <w:rsid w:val="005321D8"/>
    <w:rsid w:val="0053388B"/>
    <w:rsid w:val="00534086"/>
    <w:rsid w:val="00535773"/>
    <w:rsid w:val="00540433"/>
    <w:rsid w:val="00541297"/>
    <w:rsid w:val="00543C32"/>
    <w:rsid w:val="00543E6C"/>
    <w:rsid w:val="0054522A"/>
    <w:rsid w:val="00546111"/>
    <w:rsid w:val="0055075C"/>
    <w:rsid w:val="0055246F"/>
    <w:rsid w:val="005551EB"/>
    <w:rsid w:val="00556359"/>
    <w:rsid w:val="00565087"/>
    <w:rsid w:val="00567D16"/>
    <w:rsid w:val="00572E14"/>
    <w:rsid w:val="005738D7"/>
    <w:rsid w:val="00574D65"/>
    <w:rsid w:val="00575F62"/>
    <w:rsid w:val="00582F56"/>
    <w:rsid w:val="005875BC"/>
    <w:rsid w:val="00591AEB"/>
    <w:rsid w:val="00593D6F"/>
    <w:rsid w:val="00595485"/>
    <w:rsid w:val="00596902"/>
    <w:rsid w:val="005973BE"/>
    <w:rsid w:val="005A5986"/>
    <w:rsid w:val="005B568B"/>
    <w:rsid w:val="005C0913"/>
    <w:rsid w:val="005C78F4"/>
    <w:rsid w:val="005D0C66"/>
    <w:rsid w:val="005D2D34"/>
    <w:rsid w:val="005D2E01"/>
    <w:rsid w:val="005D32B4"/>
    <w:rsid w:val="005D4EFC"/>
    <w:rsid w:val="005D6495"/>
    <w:rsid w:val="005D6654"/>
    <w:rsid w:val="005D7526"/>
    <w:rsid w:val="005E26CC"/>
    <w:rsid w:val="005E69AE"/>
    <w:rsid w:val="005F1FFE"/>
    <w:rsid w:val="005F426D"/>
    <w:rsid w:val="005F42E3"/>
    <w:rsid w:val="00601C7E"/>
    <w:rsid w:val="00602AEA"/>
    <w:rsid w:val="006042D8"/>
    <w:rsid w:val="00606043"/>
    <w:rsid w:val="00607E3C"/>
    <w:rsid w:val="00612B14"/>
    <w:rsid w:val="00614FDF"/>
    <w:rsid w:val="00617EE1"/>
    <w:rsid w:val="00621171"/>
    <w:rsid w:val="006246A7"/>
    <w:rsid w:val="0062595A"/>
    <w:rsid w:val="006321AD"/>
    <w:rsid w:val="00632D3B"/>
    <w:rsid w:val="0063385E"/>
    <w:rsid w:val="0063543D"/>
    <w:rsid w:val="006362E8"/>
    <w:rsid w:val="00637CE3"/>
    <w:rsid w:val="00640B80"/>
    <w:rsid w:val="00644D15"/>
    <w:rsid w:val="00647114"/>
    <w:rsid w:val="006501F5"/>
    <w:rsid w:val="00654AC5"/>
    <w:rsid w:val="0068172C"/>
    <w:rsid w:val="006A0FE3"/>
    <w:rsid w:val="006A323F"/>
    <w:rsid w:val="006A567F"/>
    <w:rsid w:val="006A796F"/>
    <w:rsid w:val="006B30D0"/>
    <w:rsid w:val="006B319F"/>
    <w:rsid w:val="006B35E3"/>
    <w:rsid w:val="006B444A"/>
    <w:rsid w:val="006B6265"/>
    <w:rsid w:val="006B7ADE"/>
    <w:rsid w:val="006C3B9C"/>
    <w:rsid w:val="006C3D95"/>
    <w:rsid w:val="006C4F9E"/>
    <w:rsid w:val="006D5BAF"/>
    <w:rsid w:val="006E055F"/>
    <w:rsid w:val="006E49E6"/>
    <w:rsid w:val="006E5C86"/>
    <w:rsid w:val="006E6B0F"/>
    <w:rsid w:val="006F05C7"/>
    <w:rsid w:val="006F1F0D"/>
    <w:rsid w:val="006F7549"/>
    <w:rsid w:val="007015CA"/>
    <w:rsid w:val="00701743"/>
    <w:rsid w:val="00703CAB"/>
    <w:rsid w:val="00712FC4"/>
    <w:rsid w:val="00713903"/>
    <w:rsid w:val="00713C44"/>
    <w:rsid w:val="00715960"/>
    <w:rsid w:val="0072185B"/>
    <w:rsid w:val="007243E8"/>
    <w:rsid w:val="0072603E"/>
    <w:rsid w:val="007263E6"/>
    <w:rsid w:val="00734A5B"/>
    <w:rsid w:val="0074026F"/>
    <w:rsid w:val="007429F6"/>
    <w:rsid w:val="00744E76"/>
    <w:rsid w:val="007452BA"/>
    <w:rsid w:val="007454DE"/>
    <w:rsid w:val="00752198"/>
    <w:rsid w:val="00753881"/>
    <w:rsid w:val="00754E24"/>
    <w:rsid w:val="0075651C"/>
    <w:rsid w:val="00760742"/>
    <w:rsid w:val="0076797D"/>
    <w:rsid w:val="00767B36"/>
    <w:rsid w:val="007709A0"/>
    <w:rsid w:val="0077411B"/>
    <w:rsid w:val="00774153"/>
    <w:rsid w:val="00774DA4"/>
    <w:rsid w:val="007752C2"/>
    <w:rsid w:val="0077786A"/>
    <w:rsid w:val="00777F7E"/>
    <w:rsid w:val="007800E5"/>
    <w:rsid w:val="007806EC"/>
    <w:rsid w:val="00781F0F"/>
    <w:rsid w:val="0078418F"/>
    <w:rsid w:val="00786375"/>
    <w:rsid w:val="00786D2D"/>
    <w:rsid w:val="00792798"/>
    <w:rsid w:val="007947E3"/>
    <w:rsid w:val="0079583D"/>
    <w:rsid w:val="007A451B"/>
    <w:rsid w:val="007A5762"/>
    <w:rsid w:val="007A78C2"/>
    <w:rsid w:val="007B5F2D"/>
    <w:rsid w:val="007B600E"/>
    <w:rsid w:val="007B670C"/>
    <w:rsid w:val="007B77E2"/>
    <w:rsid w:val="007C4E4D"/>
    <w:rsid w:val="007D0C84"/>
    <w:rsid w:val="007D2BC3"/>
    <w:rsid w:val="007D3C4C"/>
    <w:rsid w:val="007D4A21"/>
    <w:rsid w:val="007E1FDF"/>
    <w:rsid w:val="007E22B1"/>
    <w:rsid w:val="007E2512"/>
    <w:rsid w:val="007E4B54"/>
    <w:rsid w:val="007F003C"/>
    <w:rsid w:val="007F0F4A"/>
    <w:rsid w:val="007F0F70"/>
    <w:rsid w:val="007F1444"/>
    <w:rsid w:val="00801906"/>
    <w:rsid w:val="008028A4"/>
    <w:rsid w:val="00802CAA"/>
    <w:rsid w:val="008031A4"/>
    <w:rsid w:val="008100C0"/>
    <w:rsid w:val="008133D7"/>
    <w:rsid w:val="00814224"/>
    <w:rsid w:val="00820B25"/>
    <w:rsid w:val="00821380"/>
    <w:rsid w:val="00827107"/>
    <w:rsid w:val="00830747"/>
    <w:rsid w:val="008339AE"/>
    <w:rsid w:val="00836F9B"/>
    <w:rsid w:val="00841567"/>
    <w:rsid w:val="0084594B"/>
    <w:rsid w:val="00846EB2"/>
    <w:rsid w:val="00847CF9"/>
    <w:rsid w:val="0085728A"/>
    <w:rsid w:val="008624E8"/>
    <w:rsid w:val="00863860"/>
    <w:rsid w:val="00864F5A"/>
    <w:rsid w:val="00866F8F"/>
    <w:rsid w:val="0087118C"/>
    <w:rsid w:val="008768CA"/>
    <w:rsid w:val="008825FE"/>
    <w:rsid w:val="00887C25"/>
    <w:rsid w:val="0089068C"/>
    <w:rsid w:val="00892B5B"/>
    <w:rsid w:val="008969BE"/>
    <w:rsid w:val="00896B8B"/>
    <w:rsid w:val="008A2C13"/>
    <w:rsid w:val="008B7530"/>
    <w:rsid w:val="008B78D0"/>
    <w:rsid w:val="008C384C"/>
    <w:rsid w:val="008D2F3C"/>
    <w:rsid w:val="008D72E7"/>
    <w:rsid w:val="008E1B48"/>
    <w:rsid w:val="008E7986"/>
    <w:rsid w:val="008F0731"/>
    <w:rsid w:val="008F5B3A"/>
    <w:rsid w:val="008F61EB"/>
    <w:rsid w:val="0090166D"/>
    <w:rsid w:val="0090187B"/>
    <w:rsid w:val="0090271F"/>
    <w:rsid w:val="00902E23"/>
    <w:rsid w:val="00905DA6"/>
    <w:rsid w:val="009114D7"/>
    <w:rsid w:val="00911D63"/>
    <w:rsid w:val="0091348E"/>
    <w:rsid w:val="0091484A"/>
    <w:rsid w:val="00917CCB"/>
    <w:rsid w:val="00926896"/>
    <w:rsid w:val="00942C1A"/>
    <w:rsid w:val="00942EC2"/>
    <w:rsid w:val="009454A7"/>
    <w:rsid w:val="00947C8A"/>
    <w:rsid w:val="009529CA"/>
    <w:rsid w:val="009615AB"/>
    <w:rsid w:val="009671EA"/>
    <w:rsid w:val="00976396"/>
    <w:rsid w:val="00977A32"/>
    <w:rsid w:val="00980150"/>
    <w:rsid w:val="009844CB"/>
    <w:rsid w:val="009975BF"/>
    <w:rsid w:val="009A7F0A"/>
    <w:rsid w:val="009B586A"/>
    <w:rsid w:val="009C0BFB"/>
    <w:rsid w:val="009C3654"/>
    <w:rsid w:val="009C5D29"/>
    <w:rsid w:val="009D0E1E"/>
    <w:rsid w:val="009D1606"/>
    <w:rsid w:val="009D1C1D"/>
    <w:rsid w:val="009D3C04"/>
    <w:rsid w:val="009D3FE5"/>
    <w:rsid w:val="009F1B1C"/>
    <w:rsid w:val="009F37B7"/>
    <w:rsid w:val="009F5E43"/>
    <w:rsid w:val="00A004F0"/>
    <w:rsid w:val="00A01249"/>
    <w:rsid w:val="00A10F02"/>
    <w:rsid w:val="00A13331"/>
    <w:rsid w:val="00A164B4"/>
    <w:rsid w:val="00A168EF"/>
    <w:rsid w:val="00A201FB"/>
    <w:rsid w:val="00A202BF"/>
    <w:rsid w:val="00A20351"/>
    <w:rsid w:val="00A218EA"/>
    <w:rsid w:val="00A2645B"/>
    <w:rsid w:val="00A26956"/>
    <w:rsid w:val="00A26CC8"/>
    <w:rsid w:val="00A27650"/>
    <w:rsid w:val="00A3170D"/>
    <w:rsid w:val="00A31C49"/>
    <w:rsid w:val="00A32D92"/>
    <w:rsid w:val="00A32F65"/>
    <w:rsid w:val="00A344CF"/>
    <w:rsid w:val="00A35B55"/>
    <w:rsid w:val="00A36D29"/>
    <w:rsid w:val="00A43061"/>
    <w:rsid w:val="00A47651"/>
    <w:rsid w:val="00A47BA6"/>
    <w:rsid w:val="00A5038C"/>
    <w:rsid w:val="00A53039"/>
    <w:rsid w:val="00A53724"/>
    <w:rsid w:val="00A538BB"/>
    <w:rsid w:val="00A602BD"/>
    <w:rsid w:val="00A61773"/>
    <w:rsid w:val="00A661E3"/>
    <w:rsid w:val="00A676E9"/>
    <w:rsid w:val="00A6793E"/>
    <w:rsid w:val="00A71DF7"/>
    <w:rsid w:val="00A72CC5"/>
    <w:rsid w:val="00A73129"/>
    <w:rsid w:val="00A776ED"/>
    <w:rsid w:val="00A81F5A"/>
    <w:rsid w:val="00A82346"/>
    <w:rsid w:val="00A82E4D"/>
    <w:rsid w:val="00A91F5B"/>
    <w:rsid w:val="00A923DB"/>
    <w:rsid w:val="00A928D6"/>
    <w:rsid w:val="00A92BA1"/>
    <w:rsid w:val="00A93385"/>
    <w:rsid w:val="00A93E7C"/>
    <w:rsid w:val="00A94DD6"/>
    <w:rsid w:val="00AA1FA2"/>
    <w:rsid w:val="00AA37A7"/>
    <w:rsid w:val="00AA4B14"/>
    <w:rsid w:val="00AB37E2"/>
    <w:rsid w:val="00AC48C5"/>
    <w:rsid w:val="00AC6BC6"/>
    <w:rsid w:val="00AC725B"/>
    <w:rsid w:val="00AC7371"/>
    <w:rsid w:val="00AD06FA"/>
    <w:rsid w:val="00AD3D1D"/>
    <w:rsid w:val="00AE204E"/>
    <w:rsid w:val="00AE3797"/>
    <w:rsid w:val="00AE7CE8"/>
    <w:rsid w:val="00AF03C7"/>
    <w:rsid w:val="00AF0565"/>
    <w:rsid w:val="00AF2BD7"/>
    <w:rsid w:val="00B009DB"/>
    <w:rsid w:val="00B02810"/>
    <w:rsid w:val="00B02A63"/>
    <w:rsid w:val="00B070F5"/>
    <w:rsid w:val="00B15449"/>
    <w:rsid w:val="00B275B9"/>
    <w:rsid w:val="00B45A6A"/>
    <w:rsid w:val="00B6047F"/>
    <w:rsid w:val="00B6199A"/>
    <w:rsid w:val="00B623D8"/>
    <w:rsid w:val="00B65CD6"/>
    <w:rsid w:val="00B76E61"/>
    <w:rsid w:val="00B8624F"/>
    <w:rsid w:val="00B93086"/>
    <w:rsid w:val="00B96EEA"/>
    <w:rsid w:val="00BA0393"/>
    <w:rsid w:val="00BA1014"/>
    <w:rsid w:val="00BA19ED"/>
    <w:rsid w:val="00BA300B"/>
    <w:rsid w:val="00BA4B8D"/>
    <w:rsid w:val="00BB036E"/>
    <w:rsid w:val="00BB092B"/>
    <w:rsid w:val="00BB11C4"/>
    <w:rsid w:val="00BB1382"/>
    <w:rsid w:val="00BB23E9"/>
    <w:rsid w:val="00BB3E87"/>
    <w:rsid w:val="00BB7BE7"/>
    <w:rsid w:val="00BC0F7D"/>
    <w:rsid w:val="00BC3B80"/>
    <w:rsid w:val="00BC5FB8"/>
    <w:rsid w:val="00BC7FA1"/>
    <w:rsid w:val="00BD0602"/>
    <w:rsid w:val="00BD1B2D"/>
    <w:rsid w:val="00BD4196"/>
    <w:rsid w:val="00BD4E71"/>
    <w:rsid w:val="00BD513C"/>
    <w:rsid w:val="00BD5E10"/>
    <w:rsid w:val="00BE2402"/>
    <w:rsid w:val="00BE3255"/>
    <w:rsid w:val="00BE3EBF"/>
    <w:rsid w:val="00BF128E"/>
    <w:rsid w:val="00BF5647"/>
    <w:rsid w:val="00BF7F4C"/>
    <w:rsid w:val="00C00A12"/>
    <w:rsid w:val="00C0300E"/>
    <w:rsid w:val="00C10623"/>
    <w:rsid w:val="00C11577"/>
    <w:rsid w:val="00C12127"/>
    <w:rsid w:val="00C1496A"/>
    <w:rsid w:val="00C166C7"/>
    <w:rsid w:val="00C2086E"/>
    <w:rsid w:val="00C21E37"/>
    <w:rsid w:val="00C2629D"/>
    <w:rsid w:val="00C263E6"/>
    <w:rsid w:val="00C311E4"/>
    <w:rsid w:val="00C313BD"/>
    <w:rsid w:val="00C33079"/>
    <w:rsid w:val="00C3536D"/>
    <w:rsid w:val="00C37672"/>
    <w:rsid w:val="00C45231"/>
    <w:rsid w:val="00C4550B"/>
    <w:rsid w:val="00C45CEA"/>
    <w:rsid w:val="00C560DC"/>
    <w:rsid w:val="00C56B0D"/>
    <w:rsid w:val="00C616B8"/>
    <w:rsid w:val="00C6197C"/>
    <w:rsid w:val="00C61F87"/>
    <w:rsid w:val="00C64F89"/>
    <w:rsid w:val="00C660DE"/>
    <w:rsid w:val="00C660EC"/>
    <w:rsid w:val="00C72833"/>
    <w:rsid w:val="00C72A0B"/>
    <w:rsid w:val="00C7498B"/>
    <w:rsid w:val="00C76940"/>
    <w:rsid w:val="00C77EA5"/>
    <w:rsid w:val="00C80F1D"/>
    <w:rsid w:val="00C86ED0"/>
    <w:rsid w:val="00C91EF9"/>
    <w:rsid w:val="00C93F40"/>
    <w:rsid w:val="00CA0DA2"/>
    <w:rsid w:val="00CA1D8E"/>
    <w:rsid w:val="00CA3D0C"/>
    <w:rsid w:val="00CA5750"/>
    <w:rsid w:val="00CC0D6A"/>
    <w:rsid w:val="00CC43A1"/>
    <w:rsid w:val="00CC5DC6"/>
    <w:rsid w:val="00CD0C7C"/>
    <w:rsid w:val="00CD47D7"/>
    <w:rsid w:val="00CD5FA3"/>
    <w:rsid w:val="00CD7ECA"/>
    <w:rsid w:val="00CE1377"/>
    <w:rsid w:val="00CE2522"/>
    <w:rsid w:val="00CE3BCB"/>
    <w:rsid w:val="00CF0667"/>
    <w:rsid w:val="00CF20E3"/>
    <w:rsid w:val="00CF42E1"/>
    <w:rsid w:val="00D01E09"/>
    <w:rsid w:val="00D04D6E"/>
    <w:rsid w:val="00D15AAB"/>
    <w:rsid w:val="00D2126E"/>
    <w:rsid w:val="00D233A0"/>
    <w:rsid w:val="00D264A8"/>
    <w:rsid w:val="00D2733F"/>
    <w:rsid w:val="00D305D8"/>
    <w:rsid w:val="00D309CC"/>
    <w:rsid w:val="00D3110F"/>
    <w:rsid w:val="00D32F03"/>
    <w:rsid w:val="00D336EF"/>
    <w:rsid w:val="00D34BAF"/>
    <w:rsid w:val="00D34DED"/>
    <w:rsid w:val="00D44418"/>
    <w:rsid w:val="00D45A3D"/>
    <w:rsid w:val="00D46431"/>
    <w:rsid w:val="00D46524"/>
    <w:rsid w:val="00D46FD1"/>
    <w:rsid w:val="00D470E6"/>
    <w:rsid w:val="00D56A52"/>
    <w:rsid w:val="00D57972"/>
    <w:rsid w:val="00D60CCC"/>
    <w:rsid w:val="00D61241"/>
    <w:rsid w:val="00D630EC"/>
    <w:rsid w:val="00D65D0C"/>
    <w:rsid w:val="00D675A9"/>
    <w:rsid w:val="00D70167"/>
    <w:rsid w:val="00D70A80"/>
    <w:rsid w:val="00D70BA5"/>
    <w:rsid w:val="00D71A66"/>
    <w:rsid w:val="00D724FE"/>
    <w:rsid w:val="00D7265E"/>
    <w:rsid w:val="00D738D6"/>
    <w:rsid w:val="00D75169"/>
    <w:rsid w:val="00D75373"/>
    <w:rsid w:val="00D755EB"/>
    <w:rsid w:val="00D82051"/>
    <w:rsid w:val="00D8751E"/>
    <w:rsid w:val="00D87592"/>
    <w:rsid w:val="00D87C1E"/>
    <w:rsid w:val="00D87E00"/>
    <w:rsid w:val="00D908CC"/>
    <w:rsid w:val="00D9134D"/>
    <w:rsid w:val="00D94102"/>
    <w:rsid w:val="00DA7A03"/>
    <w:rsid w:val="00DA7AB5"/>
    <w:rsid w:val="00DB1818"/>
    <w:rsid w:val="00DB5E86"/>
    <w:rsid w:val="00DB67D7"/>
    <w:rsid w:val="00DB7E2A"/>
    <w:rsid w:val="00DC309B"/>
    <w:rsid w:val="00DC329B"/>
    <w:rsid w:val="00DC376C"/>
    <w:rsid w:val="00DC437E"/>
    <w:rsid w:val="00DC4DA2"/>
    <w:rsid w:val="00DD18E2"/>
    <w:rsid w:val="00DD33C5"/>
    <w:rsid w:val="00DD37AD"/>
    <w:rsid w:val="00DD48D0"/>
    <w:rsid w:val="00DD4C17"/>
    <w:rsid w:val="00DE2C8F"/>
    <w:rsid w:val="00DF07C7"/>
    <w:rsid w:val="00DF2B1F"/>
    <w:rsid w:val="00DF6189"/>
    <w:rsid w:val="00DF62CD"/>
    <w:rsid w:val="00E017F8"/>
    <w:rsid w:val="00E024C7"/>
    <w:rsid w:val="00E066F0"/>
    <w:rsid w:val="00E11FBA"/>
    <w:rsid w:val="00E135FC"/>
    <w:rsid w:val="00E1413B"/>
    <w:rsid w:val="00E15FEC"/>
    <w:rsid w:val="00E16509"/>
    <w:rsid w:val="00E179C4"/>
    <w:rsid w:val="00E20C1E"/>
    <w:rsid w:val="00E22C63"/>
    <w:rsid w:val="00E25959"/>
    <w:rsid w:val="00E25B0D"/>
    <w:rsid w:val="00E34208"/>
    <w:rsid w:val="00E3507C"/>
    <w:rsid w:val="00E40903"/>
    <w:rsid w:val="00E42A7C"/>
    <w:rsid w:val="00E441B7"/>
    <w:rsid w:val="00E44582"/>
    <w:rsid w:val="00E468FF"/>
    <w:rsid w:val="00E46F03"/>
    <w:rsid w:val="00E52814"/>
    <w:rsid w:val="00E55017"/>
    <w:rsid w:val="00E55188"/>
    <w:rsid w:val="00E60B57"/>
    <w:rsid w:val="00E70A5F"/>
    <w:rsid w:val="00E72324"/>
    <w:rsid w:val="00E725AE"/>
    <w:rsid w:val="00E72ABE"/>
    <w:rsid w:val="00E74849"/>
    <w:rsid w:val="00E766B0"/>
    <w:rsid w:val="00E77645"/>
    <w:rsid w:val="00E83D1C"/>
    <w:rsid w:val="00E863AD"/>
    <w:rsid w:val="00E92620"/>
    <w:rsid w:val="00E92F3E"/>
    <w:rsid w:val="00E94A6D"/>
    <w:rsid w:val="00E95242"/>
    <w:rsid w:val="00E963AF"/>
    <w:rsid w:val="00E96662"/>
    <w:rsid w:val="00EA74AF"/>
    <w:rsid w:val="00EB1D71"/>
    <w:rsid w:val="00EB3AE6"/>
    <w:rsid w:val="00EB51C6"/>
    <w:rsid w:val="00EB625D"/>
    <w:rsid w:val="00EB7DBC"/>
    <w:rsid w:val="00EC0735"/>
    <w:rsid w:val="00EC1E30"/>
    <w:rsid w:val="00EC2476"/>
    <w:rsid w:val="00EC34C0"/>
    <w:rsid w:val="00EC4A25"/>
    <w:rsid w:val="00EC523E"/>
    <w:rsid w:val="00EC66DA"/>
    <w:rsid w:val="00EC6DEF"/>
    <w:rsid w:val="00EC74C4"/>
    <w:rsid w:val="00ED3BAC"/>
    <w:rsid w:val="00ED57CE"/>
    <w:rsid w:val="00ED5910"/>
    <w:rsid w:val="00EE005C"/>
    <w:rsid w:val="00EE26B7"/>
    <w:rsid w:val="00EE5AA7"/>
    <w:rsid w:val="00EE696A"/>
    <w:rsid w:val="00EF0368"/>
    <w:rsid w:val="00EF084E"/>
    <w:rsid w:val="00EF10A7"/>
    <w:rsid w:val="00EF21C7"/>
    <w:rsid w:val="00EF44F8"/>
    <w:rsid w:val="00EF646C"/>
    <w:rsid w:val="00F0075D"/>
    <w:rsid w:val="00F0256C"/>
    <w:rsid w:val="00F025A2"/>
    <w:rsid w:val="00F04712"/>
    <w:rsid w:val="00F112A7"/>
    <w:rsid w:val="00F1197C"/>
    <w:rsid w:val="00F168F5"/>
    <w:rsid w:val="00F21311"/>
    <w:rsid w:val="00F2275C"/>
    <w:rsid w:val="00F22A0A"/>
    <w:rsid w:val="00F22EC7"/>
    <w:rsid w:val="00F25B0A"/>
    <w:rsid w:val="00F3058B"/>
    <w:rsid w:val="00F3112C"/>
    <w:rsid w:val="00F32588"/>
    <w:rsid w:val="00F325C8"/>
    <w:rsid w:val="00F35E12"/>
    <w:rsid w:val="00F37886"/>
    <w:rsid w:val="00F412EA"/>
    <w:rsid w:val="00F42BC6"/>
    <w:rsid w:val="00F43FB7"/>
    <w:rsid w:val="00F45F2C"/>
    <w:rsid w:val="00F543B0"/>
    <w:rsid w:val="00F62377"/>
    <w:rsid w:val="00F62AEB"/>
    <w:rsid w:val="00F64664"/>
    <w:rsid w:val="00F653B8"/>
    <w:rsid w:val="00F6691C"/>
    <w:rsid w:val="00F703CE"/>
    <w:rsid w:val="00F70647"/>
    <w:rsid w:val="00F731CE"/>
    <w:rsid w:val="00F81C94"/>
    <w:rsid w:val="00F83FE1"/>
    <w:rsid w:val="00F85164"/>
    <w:rsid w:val="00F859C9"/>
    <w:rsid w:val="00F923B2"/>
    <w:rsid w:val="00FA1266"/>
    <w:rsid w:val="00FA47C1"/>
    <w:rsid w:val="00FA5758"/>
    <w:rsid w:val="00FA7E1D"/>
    <w:rsid w:val="00FB05AF"/>
    <w:rsid w:val="00FB140E"/>
    <w:rsid w:val="00FB4094"/>
    <w:rsid w:val="00FB4EAB"/>
    <w:rsid w:val="00FB7E83"/>
    <w:rsid w:val="00FC1192"/>
    <w:rsid w:val="00FF1961"/>
    <w:rsid w:val="00FF4887"/>
    <w:rsid w:val="00FF7C4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3FE1"/>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R4_bullets Char,列表段落1 Char,—ño’i—Ž Char,¥¡¡¡¡ì¬º¥¹¥È¶ÎÂä Char,ÁÐ³ö¶ÎÂä Char,¥ê¥¹¥È¶ÎÂä Char,Bullet list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0"/>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44D15"/>
    <w:rPr>
      <w:rFonts w:ascii="Arial" w:hAnsi="Arial"/>
      <w:b/>
      <w:noProof/>
      <w:sz w:val="18"/>
      <w:lang w:eastAsia="ja-JP"/>
    </w:rPr>
  </w:style>
  <w:style w:type="paragraph" w:styleId="NormalWeb">
    <w:name w:val="Normal (Web)"/>
    <w:basedOn w:val="Normal"/>
    <w:uiPriority w:val="99"/>
    <w:unhideWhenUsed/>
    <w:rsid w:val="00F42BC6"/>
    <w:pPr>
      <w:spacing w:before="100" w:beforeAutospacing="1" w:after="100" w:afterAutospacing="1"/>
    </w:pPr>
    <w:rPr>
      <w:sz w:val="24"/>
    </w:rPr>
  </w:style>
  <w:style w:type="character" w:styleId="CommentReference">
    <w:name w:val="annotation reference"/>
    <w:basedOn w:val="DefaultParagraphFont"/>
    <w:rsid w:val="0022282F"/>
    <w:rPr>
      <w:sz w:val="16"/>
      <w:szCs w:val="16"/>
    </w:rPr>
  </w:style>
  <w:style w:type="paragraph" w:styleId="CommentText">
    <w:name w:val="annotation text"/>
    <w:basedOn w:val="Normal"/>
    <w:link w:val="CommentTextChar"/>
    <w:rsid w:val="0022282F"/>
    <w:rPr>
      <w:szCs w:val="20"/>
    </w:rPr>
  </w:style>
  <w:style w:type="character" w:customStyle="1" w:styleId="CommentTextChar">
    <w:name w:val="Comment Text Char"/>
    <w:basedOn w:val="DefaultParagraphFont"/>
    <w:link w:val="CommentText"/>
    <w:rsid w:val="0022282F"/>
    <w:rPr>
      <w:lang w:val="en-US" w:eastAsia="en-US"/>
    </w:rPr>
  </w:style>
  <w:style w:type="paragraph" w:styleId="CommentSubject">
    <w:name w:val="annotation subject"/>
    <w:basedOn w:val="CommentText"/>
    <w:next w:val="CommentText"/>
    <w:link w:val="CommentSubjectChar"/>
    <w:rsid w:val="0022282F"/>
    <w:rPr>
      <w:b/>
      <w:bCs/>
    </w:rPr>
  </w:style>
  <w:style w:type="character" w:customStyle="1" w:styleId="CommentSubjectChar">
    <w:name w:val="Comment Subject Char"/>
    <w:basedOn w:val="CommentTextChar"/>
    <w:link w:val="CommentSubject"/>
    <w:rsid w:val="0022282F"/>
    <w:rPr>
      <w:b/>
      <w:bCs/>
      <w:lang w:val="en-US" w:eastAsia="en-US"/>
    </w:rPr>
  </w:style>
  <w:style w:type="paragraph" w:customStyle="1" w:styleId="B1">
    <w:name w:val="B1+"/>
    <w:basedOn w:val="B10"/>
    <w:link w:val="B1Car"/>
    <w:rsid w:val="002F1288"/>
    <w:pPr>
      <w:numPr>
        <w:numId w:val="13"/>
      </w:numPr>
      <w:overflowPunct w:val="0"/>
      <w:autoSpaceDE w:val="0"/>
      <w:autoSpaceDN w:val="0"/>
      <w:adjustRightInd w:val="0"/>
      <w:spacing w:after="180"/>
      <w:textAlignment w:val="baseline"/>
    </w:pPr>
    <w:rPr>
      <w:szCs w:val="20"/>
      <w:lang w:val="en-GB"/>
    </w:rPr>
  </w:style>
  <w:style w:type="character" w:customStyle="1" w:styleId="B1Car">
    <w:name w:val="B1+ Car"/>
    <w:link w:val="B1"/>
    <w:rsid w:val="002F1288"/>
    <w:rPr>
      <w:lang w:eastAsia="en-US"/>
    </w:rPr>
  </w:style>
  <w:style w:type="paragraph" w:styleId="ListBullet5">
    <w:name w:val="List Bullet 5"/>
    <w:basedOn w:val="ListBullet4"/>
    <w:rsid w:val="003C5474"/>
    <w:pPr>
      <w:overflowPunct w:val="0"/>
      <w:autoSpaceDE w:val="0"/>
      <w:autoSpaceDN w:val="0"/>
      <w:adjustRightInd w:val="0"/>
      <w:spacing w:after="180"/>
      <w:ind w:left="1702" w:hanging="284"/>
      <w:contextualSpacing w:val="0"/>
      <w:textAlignment w:val="baseline"/>
    </w:pPr>
    <w:rPr>
      <w:szCs w:val="20"/>
      <w:lang w:val="en-GB"/>
    </w:rPr>
  </w:style>
  <w:style w:type="paragraph" w:styleId="ListBullet4">
    <w:name w:val="List Bullet 4"/>
    <w:basedOn w:val="Normal"/>
    <w:rsid w:val="003C5474"/>
    <w:pPr>
      <w:tabs>
        <w:tab w:val="num" w:pos="720"/>
      </w:tabs>
      <w:ind w:left="720" w:hanging="720"/>
      <w:contextualSpacing/>
    </w:pPr>
  </w:style>
  <w:style w:type="paragraph" w:styleId="List2">
    <w:name w:val="List 2"/>
    <w:basedOn w:val="List"/>
    <w:rsid w:val="00386C52"/>
    <w:pPr>
      <w:overflowPunct w:val="0"/>
      <w:autoSpaceDE w:val="0"/>
      <w:autoSpaceDN w:val="0"/>
      <w:adjustRightInd w:val="0"/>
      <w:spacing w:after="180"/>
      <w:ind w:left="851" w:hanging="284"/>
      <w:contextualSpacing w:val="0"/>
      <w:textAlignment w:val="baseline"/>
    </w:pPr>
    <w:rPr>
      <w:rFonts w:eastAsia="SimSun"/>
      <w:szCs w:val="20"/>
      <w:lang w:val="en-GB" w:eastAsia="en-GB"/>
    </w:rPr>
  </w:style>
  <w:style w:type="paragraph" w:styleId="List3">
    <w:name w:val="List 3"/>
    <w:basedOn w:val="List2"/>
    <w:rsid w:val="00386C52"/>
    <w:pPr>
      <w:ind w:left="1135"/>
    </w:pPr>
  </w:style>
  <w:style w:type="paragraph" w:styleId="List">
    <w:name w:val="List"/>
    <w:basedOn w:val="Normal"/>
    <w:rsid w:val="00386C52"/>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09794">
      <w:bodyDiv w:val="1"/>
      <w:marLeft w:val="0"/>
      <w:marRight w:val="0"/>
      <w:marTop w:val="0"/>
      <w:marBottom w:val="0"/>
      <w:divBdr>
        <w:top w:val="none" w:sz="0" w:space="0" w:color="auto"/>
        <w:left w:val="none" w:sz="0" w:space="0" w:color="auto"/>
        <w:bottom w:val="none" w:sz="0" w:space="0" w:color="auto"/>
        <w:right w:val="none" w:sz="0" w:space="0" w:color="auto"/>
      </w:divBdr>
    </w:div>
    <w:div w:id="255137177">
      <w:bodyDiv w:val="1"/>
      <w:marLeft w:val="0"/>
      <w:marRight w:val="0"/>
      <w:marTop w:val="0"/>
      <w:marBottom w:val="0"/>
      <w:divBdr>
        <w:top w:val="none" w:sz="0" w:space="0" w:color="auto"/>
        <w:left w:val="none" w:sz="0" w:space="0" w:color="auto"/>
        <w:bottom w:val="none" w:sz="0" w:space="0" w:color="auto"/>
        <w:right w:val="none" w:sz="0" w:space="0" w:color="auto"/>
      </w:divBdr>
      <w:divsChild>
        <w:div w:id="1949968386">
          <w:marLeft w:val="1080"/>
          <w:marRight w:val="0"/>
          <w:marTop w:val="0"/>
          <w:marBottom w:val="120"/>
          <w:divBdr>
            <w:top w:val="none" w:sz="0" w:space="0" w:color="auto"/>
            <w:left w:val="none" w:sz="0" w:space="0" w:color="auto"/>
            <w:bottom w:val="none" w:sz="0" w:space="0" w:color="auto"/>
            <w:right w:val="none" w:sz="0" w:space="0" w:color="auto"/>
          </w:divBdr>
        </w:div>
        <w:div w:id="956957465">
          <w:marLeft w:val="1080"/>
          <w:marRight w:val="0"/>
          <w:marTop w:val="0"/>
          <w:marBottom w:val="120"/>
          <w:divBdr>
            <w:top w:val="none" w:sz="0" w:space="0" w:color="auto"/>
            <w:left w:val="none" w:sz="0" w:space="0" w:color="auto"/>
            <w:bottom w:val="none" w:sz="0" w:space="0" w:color="auto"/>
            <w:right w:val="none" w:sz="0" w:space="0" w:color="auto"/>
          </w:divBdr>
        </w:div>
        <w:div w:id="195118896">
          <w:marLeft w:val="1080"/>
          <w:marRight w:val="0"/>
          <w:marTop w:val="0"/>
          <w:marBottom w:val="120"/>
          <w:divBdr>
            <w:top w:val="none" w:sz="0" w:space="0" w:color="auto"/>
            <w:left w:val="none" w:sz="0" w:space="0" w:color="auto"/>
            <w:bottom w:val="none" w:sz="0" w:space="0" w:color="auto"/>
            <w:right w:val="none" w:sz="0" w:space="0" w:color="auto"/>
          </w:divBdr>
        </w:div>
        <w:div w:id="1002586912">
          <w:marLeft w:val="1080"/>
          <w:marRight w:val="0"/>
          <w:marTop w:val="0"/>
          <w:marBottom w:val="120"/>
          <w:divBdr>
            <w:top w:val="none" w:sz="0" w:space="0" w:color="auto"/>
            <w:left w:val="none" w:sz="0" w:space="0" w:color="auto"/>
            <w:bottom w:val="none" w:sz="0" w:space="0" w:color="auto"/>
            <w:right w:val="none" w:sz="0" w:space="0" w:color="auto"/>
          </w:divBdr>
        </w:div>
        <w:div w:id="1826045292">
          <w:marLeft w:val="1800"/>
          <w:marRight w:val="0"/>
          <w:marTop w:val="0"/>
          <w:marBottom w:val="120"/>
          <w:divBdr>
            <w:top w:val="none" w:sz="0" w:space="0" w:color="auto"/>
            <w:left w:val="none" w:sz="0" w:space="0" w:color="auto"/>
            <w:bottom w:val="none" w:sz="0" w:space="0" w:color="auto"/>
            <w:right w:val="none" w:sz="0" w:space="0" w:color="auto"/>
          </w:divBdr>
        </w:div>
        <w:div w:id="742871760">
          <w:marLeft w:val="1080"/>
          <w:marRight w:val="0"/>
          <w:marTop w:val="0"/>
          <w:marBottom w:val="120"/>
          <w:divBdr>
            <w:top w:val="none" w:sz="0" w:space="0" w:color="auto"/>
            <w:left w:val="none" w:sz="0" w:space="0" w:color="auto"/>
            <w:bottom w:val="none" w:sz="0" w:space="0" w:color="auto"/>
            <w:right w:val="none" w:sz="0" w:space="0" w:color="auto"/>
          </w:divBdr>
        </w:div>
        <w:div w:id="562955558">
          <w:marLeft w:val="1800"/>
          <w:marRight w:val="0"/>
          <w:marTop w:val="0"/>
          <w:marBottom w:val="120"/>
          <w:divBdr>
            <w:top w:val="none" w:sz="0" w:space="0" w:color="auto"/>
            <w:left w:val="none" w:sz="0" w:space="0" w:color="auto"/>
            <w:bottom w:val="none" w:sz="0" w:space="0" w:color="auto"/>
            <w:right w:val="none" w:sz="0" w:space="0" w:color="auto"/>
          </w:divBdr>
        </w:div>
        <w:div w:id="1339186940">
          <w:marLeft w:val="1800"/>
          <w:marRight w:val="0"/>
          <w:marTop w:val="0"/>
          <w:marBottom w:val="120"/>
          <w:divBdr>
            <w:top w:val="none" w:sz="0" w:space="0" w:color="auto"/>
            <w:left w:val="none" w:sz="0" w:space="0" w:color="auto"/>
            <w:bottom w:val="none" w:sz="0" w:space="0" w:color="auto"/>
            <w:right w:val="none" w:sz="0" w:space="0" w:color="auto"/>
          </w:divBdr>
        </w:div>
      </w:divsChild>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496604836">
      <w:bodyDiv w:val="1"/>
      <w:marLeft w:val="0"/>
      <w:marRight w:val="0"/>
      <w:marTop w:val="0"/>
      <w:marBottom w:val="0"/>
      <w:divBdr>
        <w:top w:val="none" w:sz="0" w:space="0" w:color="auto"/>
        <w:left w:val="none" w:sz="0" w:space="0" w:color="auto"/>
        <w:bottom w:val="none" w:sz="0" w:space="0" w:color="auto"/>
        <w:right w:val="none" w:sz="0" w:space="0" w:color="auto"/>
      </w:divBdr>
    </w:div>
    <w:div w:id="1618489661">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1803379695">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0DCCE-2C67-354E-B10B-734D3DF8D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475</TotalTime>
  <Pages>3</Pages>
  <Words>1272</Words>
  <Characters>7257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8512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218</cp:revision>
  <cp:lastPrinted>2019-02-25T14:05:00Z</cp:lastPrinted>
  <dcterms:created xsi:type="dcterms:W3CDTF">2021-01-15T00:22:00Z</dcterms:created>
  <dcterms:modified xsi:type="dcterms:W3CDTF">2021-10-22T21:26:00Z</dcterms:modified>
  <cp:category/>
</cp:coreProperties>
</file>